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1E90B" w14:textId="77777777" w:rsidR="00D13D50" w:rsidRPr="009B7D64" w:rsidRDefault="00D13D50" w:rsidP="009660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7D64">
        <w:rPr>
          <w:rFonts w:ascii="Times New Roman" w:hAnsi="Times New Roman" w:cs="Times New Roman"/>
          <w:b/>
          <w:sz w:val="28"/>
          <w:szCs w:val="28"/>
        </w:rPr>
        <w:t>Шаблон оформления статьи</w:t>
      </w:r>
    </w:p>
    <w:p w14:paraId="42C6151A" w14:textId="77777777" w:rsidR="00D13D50" w:rsidRPr="009B7D64" w:rsidRDefault="00D13D50" w:rsidP="009660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4245293" w14:textId="77777777" w:rsidR="00D13D50" w:rsidRPr="009B7D64" w:rsidRDefault="00D13D50" w:rsidP="009660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B7D64">
        <w:rPr>
          <w:rFonts w:ascii="Times New Roman" w:eastAsia="Times New Roman" w:hAnsi="Times New Roman" w:cs="Times New Roman"/>
          <w:sz w:val="28"/>
          <w:szCs w:val="28"/>
        </w:rPr>
        <w:t>МРНТИ 06.81.23</w:t>
      </w:r>
      <w:r w:rsidRPr="009B7D6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2972BE" w:rsidRPr="009B7D64">
        <w:rPr>
          <w:rFonts w:ascii="Times New Roman" w:hAnsi="Times New Roman" w:cs="Times New Roman"/>
          <w:color w:val="FF0000"/>
          <w:sz w:val="28"/>
          <w:szCs w:val="28"/>
          <w:lang w:val="kk-KZ"/>
        </w:rPr>
        <w:t>(</w:t>
      </w:r>
      <w:r w:rsidRPr="009B7D64">
        <w:rPr>
          <w:rFonts w:ascii="Times New Roman" w:hAnsi="Times New Roman" w:cs="Times New Roman"/>
          <w:color w:val="FF0000"/>
          <w:sz w:val="28"/>
          <w:szCs w:val="28"/>
          <w:lang w:val="kk-KZ"/>
        </w:rPr>
        <w:t>МРНТИ</w:t>
      </w:r>
      <w:r w:rsidR="002972BE" w:rsidRPr="009B7D64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определяется через</w:t>
      </w:r>
      <w:r w:rsidRPr="009B7D64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 w:rsidRPr="009B7D64">
        <w:rPr>
          <w:rFonts w:ascii="Times New Roman" w:hAnsi="Times New Roman" w:cs="Times New Roman"/>
          <w:color w:val="FF0000"/>
          <w:sz w:val="28"/>
          <w:szCs w:val="28"/>
          <w:lang w:val="en-US"/>
        </w:rPr>
        <w:t>grnti</w:t>
      </w:r>
      <w:r w:rsidRPr="009B7D64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9B7D64">
        <w:rPr>
          <w:rFonts w:ascii="Times New Roman" w:hAnsi="Times New Roman" w:cs="Times New Roman"/>
          <w:color w:val="FF0000"/>
          <w:sz w:val="28"/>
          <w:szCs w:val="28"/>
          <w:lang w:val="en-US"/>
        </w:rPr>
        <w:t>ru</w:t>
      </w:r>
      <w:r w:rsidR="002972BE" w:rsidRPr="009B7D64">
        <w:rPr>
          <w:rFonts w:ascii="Times New Roman" w:hAnsi="Times New Roman" w:cs="Times New Roman"/>
          <w:color w:val="FF0000"/>
          <w:sz w:val="28"/>
          <w:szCs w:val="28"/>
        </w:rPr>
        <w:t>)</w:t>
      </w:r>
    </w:p>
    <w:p w14:paraId="408099DC" w14:textId="77777777" w:rsidR="00D13D50" w:rsidRPr="009B7D64" w:rsidRDefault="004213F9" w:rsidP="004213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9B7D64">
        <w:rPr>
          <w:rFonts w:ascii="Times New Roman" w:eastAsia="Times New Roman" w:hAnsi="Times New Roman" w:cs="Times New Roman"/>
          <w:sz w:val="28"/>
          <w:szCs w:val="28"/>
        </w:rPr>
        <w:t>Научная / Обзорная</w:t>
      </w:r>
      <w:r w:rsidR="00D13D50" w:rsidRPr="009B7D64">
        <w:rPr>
          <w:rFonts w:ascii="Times New Roman" w:eastAsia="Times New Roman" w:hAnsi="Times New Roman" w:cs="Times New Roman"/>
          <w:sz w:val="28"/>
          <w:szCs w:val="28"/>
        </w:rPr>
        <w:t xml:space="preserve"> стать</w:t>
      </w:r>
      <w:r w:rsidRPr="009B7D64">
        <w:rPr>
          <w:rFonts w:ascii="Times New Roman" w:eastAsia="Times New Roman" w:hAnsi="Times New Roman" w:cs="Times New Roman"/>
          <w:sz w:val="28"/>
          <w:szCs w:val="28"/>
        </w:rPr>
        <w:t>я</w:t>
      </w:r>
      <w:r w:rsidR="00D13D50" w:rsidRPr="009B7D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3D50" w:rsidRPr="009B7D64">
        <w:rPr>
          <w:rFonts w:ascii="Times New Roman" w:eastAsia="Times New Roman" w:hAnsi="Times New Roman" w:cs="Times New Roman"/>
          <w:color w:val="FF0000"/>
          <w:sz w:val="28"/>
          <w:szCs w:val="28"/>
        </w:rPr>
        <w:t>(</w:t>
      </w:r>
      <w:r w:rsidRPr="009B7D64">
        <w:rPr>
          <w:rFonts w:ascii="Times New Roman" w:eastAsia="Times New Roman" w:hAnsi="Times New Roman" w:cs="Times New Roman"/>
          <w:color w:val="FF0000"/>
          <w:sz w:val="28"/>
          <w:szCs w:val="28"/>
        </w:rPr>
        <w:t>укажите</w:t>
      </w:r>
      <w:r w:rsidR="002972BE" w:rsidRPr="009B7D64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9B7D64">
        <w:rPr>
          <w:rFonts w:ascii="Times New Roman" w:eastAsia="Times New Roman" w:hAnsi="Times New Roman" w:cs="Times New Roman"/>
          <w:color w:val="FF0000"/>
          <w:sz w:val="28"/>
          <w:szCs w:val="28"/>
        </w:rPr>
        <w:t>тип статьи:</w:t>
      </w:r>
      <w:r w:rsidRPr="009B7D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1F1F" w:rsidRPr="009B7D64">
        <w:rPr>
          <w:rFonts w:ascii="Times New Roman" w:eastAsia="Times New Roman" w:hAnsi="Times New Roman" w:cs="Times New Roman"/>
          <w:sz w:val="28"/>
          <w:szCs w:val="28"/>
        </w:rPr>
        <w:t>Н</w:t>
      </w:r>
      <w:r w:rsidR="00D13D50" w:rsidRPr="009B7D64">
        <w:rPr>
          <w:rFonts w:ascii="Times New Roman" w:eastAsia="Times New Roman" w:hAnsi="Times New Roman" w:cs="Times New Roman"/>
          <w:sz w:val="28"/>
          <w:szCs w:val="28"/>
        </w:rPr>
        <w:t xml:space="preserve">аучная </w:t>
      </w:r>
      <w:r w:rsidR="002972BE" w:rsidRPr="009B7D64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или </w:t>
      </w:r>
      <w:r w:rsidR="00FD1F1F" w:rsidRPr="009B7D64">
        <w:rPr>
          <w:rFonts w:ascii="Times New Roman" w:eastAsia="Times New Roman" w:hAnsi="Times New Roman" w:cs="Times New Roman"/>
          <w:sz w:val="28"/>
          <w:szCs w:val="28"/>
        </w:rPr>
        <w:t>О</w:t>
      </w:r>
      <w:r w:rsidR="00D13D50" w:rsidRPr="009B7D64">
        <w:rPr>
          <w:rFonts w:ascii="Times New Roman" w:eastAsia="Times New Roman" w:hAnsi="Times New Roman" w:cs="Times New Roman"/>
          <w:sz w:val="28"/>
          <w:szCs w:val="28"/>
        </w:rPr>
        <w:t>бзорная</w:t>
      </w:r>
      <w:r w:rsidRPr="009B7D64">
        <w:rPr>
          <w:rFonts w:ascii="Times New Roman" w:eastAsia="Times New Roman" w:hAnsi="Times New Roman" w:cs="Times New Roman"/>
          <w:color w:val="FF0000"/>
          <w:sz w:val="28"/>
          <w:szCs w:val="28"/>
        </w:rPr>
        <w:t>)</w:t>
      </w:r>
    </w:p>
    <w:p w14:paraId="209B5933" w14:textId="77777777" w:rsidR="00D13D50" w:rsidRPr="009B7D64" w:rsidRDefault="00D13D50" w:rsidP="009660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2B9CFEC" w14:textId="77777777" w:rsidR="00D13D50" w:rsidRPr="009B7D64" w:rsidRDefault="00D13D50" w:rsidP="009660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vertAlign w:val="superscript"/>
        </w:rPr>
      </w:pPr>
      <w:r w:rsidRPr="009B7D6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С.К.</w:t>
      </w:r>
      <w:r w:rsidR="004213F9" w:rsidRPr="009B7D6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2972BE" w:rsidRPr="009B7D6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</w:t>
      </w:r>
      <w:r w:rsidR="002972BE" w:rsidRPr="009B7D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ұқанова</w:t>
      </w:r>
      <w:r w:rsidRPr="009B7D64">
        <w:rPr>
          <w:rFonts w:ascii="Times New Roman" w:hAnsi="Times New Roman" w:cs="Times New Roman"/>
          <w:b/>
          <w:sz w:val="28"/>
          <w:szCs w:val="28"/>
          <w:vertAlign w:val="superscript"/>
        </w:rPr>
        <w:t>*</w:t>
      </w:r>
      <w:r w:rsidRPr="009B7D64">
        <w:rPr>
          <w:rStyle w:val="af2"/>
          <w:rFonts w:ascii="Times New Roman" w:hAnsi="Times New Roman" w:cs="Times New Roman"/>
          <w:b/>
          <w:sz w:val="28"/>
          <w:szCs w:val="28"/>
        </w:rPr>
        <w:footnoteReference w:id="1"/>
      </w:r>
      <w:r w:rsidRPr="009B7D64">
        <w:rPr>
          <w:rFonts w:ascii="Times New Roman" w:hAnsi="Times New Roman" w:cs="Times New Roman"/>
          <w:b/>
          <w:noProof/>
          <w:sz w:val="28"/>
          <w:szCs w:val="28"/>
          <w:vertAlign w:val="superscript"/>
          <w:lang w:eastAsia="ja-JP"/>
        </w:rPr>
        <w:drawing>
          <wp:inline distT="0" distB="0" distL="0" distR="0" wp14:anchorId="17C4EBA6" wp14:editId="78910AD4">
            <wp:extent cx="285750" cy="238125"/>
            <wp:effectExtent l="0" t="0" r="0" b="9525"/>
            <wp:docPr id="1959757707" name="Рисунок 4" descr="Изображение выглядит как логотип, Графика, Шрифт, символ&#10;&#10;Автоматически созданное описание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9757707" name="Рисунок 4" descr="Изображение выглядит как логотип, Графика, Шрифт, символ&#10;&#10;Автоматически созданное описание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537" t="16667" r="166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7D6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r w:rsidRPr="009B7D64">
        <w:rPr>
          <w:rFonts w:ascii="Times New Roman" w:eastAsia="Times New Roman" w:hAnsi="Times New Roman" w:cs="Times New Roman"/>
          <w:b/>
          <w:sz w:val="28"/>
          <w:szCs w:val="28"/>
        </w:rPr>
        <w:t>С.Ж.</w:t>
      </w:r>
      <w:r w:rsidR="004213F9" w:rsidRPr="009B7D6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B7D64">
        <w:rPr>
          <w:rFonts w:ascii="Times New Roman" w:eastAsia="Times New Roman" w:hAnsi="Times New Roman" w:cs="Times New Roman"/>
          <w:b/>
          <w:sz w:val="28"/>
          <w:szCs w:val="28"/>
        </w:rPr>
        <w:t>Зейнолла</w:t>
      </w:r>
      <w:r w:rsidRPr="009B7D64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 w:rsidRPr="009B7D64">
        <w:rPr>
          <w:rFonts w:ascii="Times New Roman" w:hAnsi="Times New Roman" w:cs="Times New Roman"/>
          <w:b/>
          <w:noProof/>
          <w:sz w:val="28"/>
          <w:szCs w:val="28"/>
          <w:vertAlign w:val="superscript"/>
          <w:lang w:eastAsia="ja-JP"/>
        </w:rPr>
        <w:drawing>
          <wp:inline distT="0" distB="0" distL="0" distR="0" wp14:anchorId="6F596AD0" wp14:editId="54639AE2">
            <wp:extent cx="285750" cy="238125"/>
            <wp:effectExtent l="0" t="0" r="0" b="9525"/>
            <wp:docPr id="1112424061" name="Рисунок 3" descr="Изображение выглядит как логотип, Графика, Шрифт, символ&#10;&#10;Автоматически созданное описание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2424061" name="Рисунок 3" descr="Изображение выглядит как логотип, Графика, Шрифт, символ&#10;&#10;Автоматически созданное описание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537" t="16667" r="166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6A54C5" w14:textId="77777777" w:rsidR="00D13D50" w:rsidRPr="009B7D64" w:rsidRDefault="00D13D50" w:rsidP="009660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342E0B5" w14:textId="77777777" w:rsidR="00D13D50" w:rsidRPr="009B7D64" w:rsidRDefault="00D13D50" w:rsidP="009660CA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7D64">
        <w:rPr>
          <w:rFonts w:ascii="Times New Roman" w:hAnsi="Times New Roman" w:cs="Times New Roman"/>
          <w:i/>
          <w:color w:val="000000"/>
          <w:sz w:val="28"/>
          <w:szCs w:val="28"/>
          <w:vertAlign w:val="superscript"/>
        </w:rPr>
        <w:t>1</w:t>
      </w:r>
      <w:r w:rsidRPr="009B7D6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Филиал Академии государственного управления при Президенте Р</w:t>
      </w:r>
      <w:r w:rsidR="00FD1F1F" w:rsidRPr="009B7D6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еспублики Казахстан</w:t>
      </w:r>
      <w:r w:rsidRPr="009B7D6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по Акмолинской области, Кокшетау, Казахстан</w:t>
      </w:r>
    </w:p>
    <w:p w14:paraId="17B37A1D" w14:textId="77777777" w:rsidR="00D13D50" w:rsidRPr="009B7D64" w:rsidRDefault="00D13D50" w:rsidP="009660CA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9B7D64">
        <w:rPr>
          <w:rFonts w:ascii="Times New Roman" w:hAnsi="Times New Roman" w:cs="Times New Roman"/>
          <w:i/>
          <w:color w:val="000000"/>
          <w:sz w:val="28"/>
          <w:szCs w:val="28"/>
          <w:vertAlign w:val="superscript"/>
        </w:rPr>
        <w:t>2</w:t>
      </w:r>
      <w:r w:rsidRPr="009B7D6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Каз</w:t>
      </w:r>
      <w:r w:rsidR="00FD1F1F" w:rsidRPr="009B7D6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ахстанско-Немецкий университет,</w:t>
      </w:r>
      <w:r w:rsidRPr="009B7D6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Алматы, Казахстан</w:t>
      </w:r>
    </w:p>
    <w:p w14:paraId="5B6075C3" w14:textId="77777777" w:rsidR="00D13D50" w:rsidRPr="009B7D64" w:rsidRDefault="00D13D50" w:rsidP="009660C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9B7D6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</w:t>
      </w:r>
      <w:r w:rsidRPr="009B7D64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E</w:t>
      </w:r>
      <w:r w:rsidRPr="009B7D64">
        <w:rPr>
          <w:rFonts w:ascii="Times New Roman" w:eastAsia="Times New Roman" w:hAnsi="Times New Roman" w:cs="Times New Roman"/>
          <w:i/>
          <w:sz w:val="28"/>
          <w:szCs w:val="28"/>
        </w:rPr>
        <w:t>-</w:t>
      </w:r>
      <w:r w:rsidRPr="009B7D64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mail</w:t>
      </w:r>
      <w:r w:rsidRPr="009B7D64">
        <w:rPr>
          <w:rFonts w:ascii="Times New Roman" w:eastAsia="Times New Roman" w:hAnsi="Times New Roman" w:cs="Times New Roman"/>
          <w:i/>
          <w:sz w:val="28"/>
          <w:szCs w:val="28"/>
        </w:rPr>
        <w:t xml:space="preserve">: </w:t>
      </w:r>
      <w:r w:rsidRPr="009B7D64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s</w:t>
      </w:r>
      <w:r w:rsidRPr="009B7D64">
        <w:rPr>
          <w:rFonts w:ascii="Times New Roman" w:eastAsia="Times New Roman" w:hAnsi="Times New Roman" w:cs="Times New Roman"/>
          <w:i/>
          <w:sz w:val="28"/>
          <w:szCs w:val="28"/>
        </w:rPr>
        <w:t>196@</w:t>
      </w:r>
      <w:r w:rsidRPr="009B7D6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gmail</w:t>
      </w:r>
      <w:r w:rsidRPr="009B7D6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</w:t>
      </w:r>
      <w:r w:rsidRPr="009B7D6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com</w:t>
      </w:r>
      <w:r w:rsidRPr="009B7D6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r w:rsidR="002972BE" w:rsidRPr="009B7D6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zeinolla</w:t>
      </w:r>
      <w:r w:rsidRPr="009B7D6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@</w:t>
      </w:r>
      <w:r w:rsidRPr="009B7D6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gmail</w:t>
      </w:r>
      <w:r w:rsidRPr="009B7D6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</w:t>
      </w:r>
      <w:r w:rsidRPr="009B7D6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com</w:t>
      </w:r>
      <w:r w:rsidRPr="009B7D6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)</w:t>
      </w:r>
    </w:p>
    <w:p w14:paraId="1E92A1C5" w14:textId="77777777" w:rsidR="00D13D50" w:rsidRPr="009B7D64" w:rsidRDefault="00DE08DE" w:rsidP="009660CA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FF0000"/>
          <w:sz w:val="28"/>
          <w:szCs w:val="28"/>
          <w:lang w:eastAsia="ja-JP"/>
        </w:rPr>
      </w:pPr>
      <w:r w:rsidRPr="009B7D64">
        <w:rPr>
          <w:rFonts w:ascii="Times New Roman" w:eastAsiaTheme="minorEastAsia" w:hAnsi="Times New Roman" w:cs="Times New Roman"/>
          <w:color w:val="FF0000"/>
          <w:sz w:val="28"/>
          <w:szCs w:val="28"/>
          <w:lang w:eastAsia="ja-JP"/>
        </w:rPr>
        <w:t xml:space="preserve">(Примечание для авторов: аффиляции авторов должны соответствовать тем аффиляциям указанным в </w:t>
      </w:r>
      <w:r w:rsidRPr="009B7D64">
        <w:rPr>
          <w:rFonts w:ascii="Times New Roman" w:eastAsiaTheme="minorEastAsia" w:hAnsi="Times New Roman" w:cs="Times New Roman"/>
          <w:color w:val="FF0000"/>
          <w:sz w:val="28"/>
          <w:szCs w:val="28"/>
          <w:lang w:val="en-US" w:eastAsia="ja-JP"/>
        </w:rPr>
        <w:t>ORCID</w:t>
      </w:r>
      <w:r w:rsidRPr="009B7D64">
        <w:rPr>
          <w:rFonts w:ascii="Times New Roman" w:eastAsiaTheme="minorEastAsia" w:hAnsi="Times New Roman" w:cs="Times New Roman"/>
          <w:color w:val="FF0000"/>
          <w:sz w:val="28"/>
          <w:szCs w:val="28"/>
          <w:lang w:eastAsia="ja-JP"/>
        </w:rPr>
        <w:t xml:space="preserve"> профиле; в </w:t>
      </w:r>
      <w:r w:rsidRPr="009B7D64">
        <w:rPr>
          <w:rFonts w:ascii="Times New Roman" w:eastAsiaTheme="minorEastAsia" w:hAnsi="Times New Roman" w:cs="Times New Roman"/>
          <w:color w:val="FF0000"/>
          <w:sz w:val="28"/>
          <w:szCs w:val="28"/>
          <w:lang w:val="en-US" w:eastAsia="ja-JP"/>
        </w:rPr>
        <w:t>E</w:t>
      </w:r>
      <w:r w:rsidRPr="009B7D64">
        <w:rPr>
          <w:rFonts w:ascii="Times New Roman" w:eastAsiaTheme="minorEastAsia" w:hAnsi="Times New Roman" w:cs="Times New Roman"/>
          <w:color w:val="FF0000"/>
          <w:sz w:val="28"/>
          <w:szCs w:val="28"/>
          <w:lang w:eastAsia="ja-JP"/>
        </w:rPr>
        <w:t>-</w:t>
      </w:r>
      <w:r w:rsidRPr="009B7D64">
        <w:rPr>
          <w:rFonts w:ascii="Times New Roman" w:eastAsiaTheme="minorEastAsia" w:hAnsi="Times New Roman" w:cs="Times New Roman"/>
          <w:color w:val="FF0000"/>
          <w:sz w:val="28"/>
          <w:szCs w:val="28"/>
          <w:lang w:val="en-US" w:eastAsia="ja-JP"/>
        </w:rPr>
        <w:t>mail</w:t>
      </w:r>
      <w:r w:rsidRPr="009B7D64">
        <w:rPr>
          <w:rFonts w:ascii="Times New Roman" w:eastAsiaTheme="minorEastAsia" w:hAnsi="Times New Roman" w:cs="Times New Roman"/>
          <w:color w:val="FF0000"/>
          <w:sz w:val="28"/>
          <w:szCs w:val="28"/>
          <w:lang w:eastAsia="ja-JP"/>
        </w:rPr>
        <w:t xml:space="preserve"> </w:t>
      </w:r>
      <w:r w:rsidR="002972BE" w:rsidRPr="009B7D64">
        <w:rPr>
          <w:rFonts w:ascii="Times New Roman" w:eastAsiaTheme="minorEastAsia" w:hAnsi="Times New Roman" w:cs="Times New Roman"/>
          <w:color w:val="FF0000"/>
          <w:sz w:val="28"/>
          <w:szCs w:val="28"/>
          <w:lang w:eastAsia="ja-JP"/>
        </w:rPr>
        <w:t>пишете электронные адреса всех авторов</w:t>
      </w:r>
      <w:r w:rsidRPr="009B7D64">
        <w:rPr>
          <w:rFonts w:ascii="Times New Roman" w:eastAsiaTheme="minorEastAsia" w:hAnsi="Times New Roman" w:cs="Times New Roman"/>
          <w:color w:val="FF0000"/>
          <w:sz w:val="28"/>
          <w:szCs w:val="28"/>
          <w:lang w:eastAsia="ja-JP"/>
        </w:rPr>
        <w:t>)</w:t>
      </w:r>
    </w:p>
    <w:p w14:paraId="7A54B391" w14:textId="77777777" w:rsidR="002972BE" w:rsidRPr="009B7D64" w:rsidRDefault="002972BE" w:rsidP="009660CA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FF0000"/>
          <w:sz w:val="28"/>
          <w:szCs w:val="28"/>
          <w:lang w:eastAsia="ja-JP"/>
        </w:rPr>
      </w:pPr>
    </w:p>
    <w:p w14:paraId="1E79B9F0" w14:textId="77777777" w:rsidR="00D13D50" w:rsidRPr="009B7D64" w:rsidRDefault="00D13D50" w:rsidP="009660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7D64">
        <w:rPr>
          <w:rFonts w:ascii="Times New Roman" w:eastAsia="Times New Roman" w:hAnsi="Times New Roman" w:cs="Times New Roman"/>
          <w:b/>
          <w:sz w:val="28"/>
          <w:szCs w:val="28"/>
        </w:rPr>
        <w:t>Оценка системы высшего образования Казахстана и вопросы управления её качеством</w:t>
      </w:r>
    </w:p>
    <w:p w14:paraId="3EDEF432" w14:textId="77777777" w:rsidR="002972BE" w:rsidRPr="009B7D64" w:rsidRDefault="002972BE" w:rsidP="009660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A4AEAFF" w14:textId="77777777" w:rsidR="002E5EAB" w:rsidRPr="009B7D64" w:rsidRDefault="00D13D50" w:rsidP="0043344F">
      <w:pPr>
        <w:pStyle w:val="show"/>
        <w:shd w:val="clear" w:color="auto" w:fill="FFFFFF"/>
        <w:spacing w:before="0" w:beforeAutospacing="0" w:after="0" w:afterAutospacing="0"/>
        <w:jc w:val="both"/>
        <w:rPr>
          <w:b/>
          <w:color w:val="1C1C1C"/>
        </w:rPr>
      </w:pPr>
      <w:r w:rsidRPr="009B7D64">
        <w:rPr>
          <w:b/>
          <w:sz w:val="28"/>
          <w:szCs w:val="28"/>
        </w:rPr>
        <w:t>Аннотация</w:t>
      </w:r>
      <w:r w:rsidRPr="009B7D64">
        <w:rPr>
          <w:sz w:val="28"/>
          <w:szCs w:val="28"/>
        </w:rPr>
        <w:t xml:space="preserve">. </w:t>
      </w:r>
      <w:r w:rsidR="00C541D7" w:rsidRPr="009B7D64">
        <w:rPr>
          <w:color w:val="FF0000"/>
          <w:sz w:val="28"/>
          <w:szCs w:val="28"/>
          <w:lang w:val="kk-KZ"/>
        </w:rPr>
        <w:t>В аннотации необходимо указать</w:t>
      </w:r>
      <w:r w:rsidRPr="009B7D64">
        <w:rPr>
          <w:color w:val="FF0000"/>
          <w:sz w:val="28"/>
          <w:szCs w:val="28"/>
        </w:rPr>
        <w:t xml:space="preserve"> краткое изложение исследовательской статьи</w:t>
      </w:r>
      <w:r w:rsidR="00C541D7" w:rsidRPr="009B7D64">
        <w:rPr>
          <w:color w:val="FF0000"/>
          <w:sz w:val="28"/>
          <w:szCs w:val="28"/>
        </w:rPr>
        <w:t xml:space="preserve">, </w:t>
      </w:r>
      <w:r w:rsidRPr="009B7D64">
        <w:rPr>
          <w:color w:val="FF0000"/>
          <w:sz w:val="28"/>
          <w:szCs w:val="28"/>
        </w:rPr>
        <w:t>чтобы помочь читателю понять суть статьи. Объем</w:t>
      </w:r>
      <w:r w:rsidR="00C541D7" w:rsidRPr="009B7D64">
        <w:rPr>
          <w:color w:val="FF0000"/>
          <w:sz w:val="28"/>
          <w:szCs w:val="28"/>
        </w:rPr>
        <w:t xml:space="preserve"> аннотации</w:t>
      </w:r>
      <w:r w:rsidRPr="009B7D64">
        <w:rPr>
          <w:color w:val="FF0000"/>
          <w:sz w:val="28"/>
          <w:szCs w:val="28"/>
        </w:rPr>
        <w:t xml:space="preserve"> - не менее 150 и не более </w:t>
      </w:r>
      <w:r w:rsidR="00F34701" w:rsidRPr="009B7D64">
        <w:rPr>
          <w:color w:val="FF0000"/>
          <w:sz w:val="28"/>
          <w:szCs w:val="28"/>
        </w:rPr>
        <w:t>3</w:t>
      </w:r>
      <w:r w:rsidRPr="009B7D64">
        <w:rPr>
          <w:color w:val="FF0000"/>
          <w:sz w:val="28"/>
          <w:szCs w:val="28"/>
        </w:rPr>
        <w:t>00 слов на русском</w:t>
      </w:r>
      <w:r w:rsidR="00CB25E2" w:rsidRPr="009B7D64">
        <w:rPr>
          <w:color w:val="FF0000"/>
          <w:sz w:val="28"/>
          <w:szCs w:val="28"/>
        </w:rPr>
        <w:t xml:space="preserve"> (такие же ограничения по объему устанавливаются к аннотации на казахском,</w:t>
      </w:r>
      <w:r w:rsidR="002E5EAB" w:rsidRPr="009B7D64">
        <w:rPr>
          <w:color w:val="FF0000"/>
          <w:sz w:val="28"/>
          <w:szCs w:val="28"/>
        </w:rPr>
        <w:t xml:space="preserve"> английском языках</w:t>
      </w:r>
      <w:r w:rsidR="00CB25E2" w:rsidRPr="009B7D64">
        <w:rPr>
          <w:color w:val="FF0000"/>
          <w:sz w:val="28"/>
          <w:szCs w:val="28"/>
        </w:rPr>
        <w:t>)</w:t>
      </w:r>
      <w:r w:rsidR="00C541D7" w:rsidRPr="009B7D64">
        <w:rPr>
          <w:color w:val="FF0000"/>
          <w:sz w:val="28"/>
          <w:szCs w:val="28"/>
        </w:rPr>
        <w:t>. Аннотация не должна содержать громоздкие формулы, не должна повторять по содержанию название статьи, не должна содержать ссылки на те</w:t>
      </w:r>
      <w:r w:rsidR="0043344F" w:rsidRPr="009B7D64">
        <w:rPr>
          <w:color w:val="FF0000"/>
          <w:sz w:val="28"/>
          <w:szCs w:val="28"/>
        </w:rPr>
        <w:t>кст работы и список литературы.</w:t>
      </w:r>
    </w:p>
    <w:p w14:paraId="77260164" w14:textId="77777777" w:rsidR="00D13D50" w:rsidRPr="009B7D64" w:rsidRDefault="00D13D50" w:rsidP="002972BE">
      <w:pPr>
        <w:pStyle w:val="show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</w:rPr>
      </w:pPr>
      <w:r w:rsidRPr="009B7D64">
        <w:rPr>
          <w:color w:val="FF0000"/>
          <w:sz w:val="28"/>
          <w:szCs w:val="28"/>
        </w:rPr>
        <w:t>Структура аннотации включает в себ</w:t>
      </w:r>
      <w:r w:rsidR="0043344F" w:rsidRPr="009B7D64">
        <w:rPr>
          <w:color w:val="FF0000"/>
          <w:sz w:val="28"/>
          <w:szCs w:val="28"/>
        </w:rPr>
        <w:t>я следующее</w:t>
      </w:r>
      <w:r w:rsidRPr="009B7D64">
        <w:rPr>
          <w:color w:val="FF0000"/>
          <w:sz w:val="28"/>
          <w:szCs w:val="28"/>
        </w:rPr>
        <w:t>:</w:t>
      </w:r>
    </w:p>
    <w:p w14:paraId="0810417B" w14:textId="77777777" w:rsidR="00D13D50" w:rsidRPr="009B7D64" w:rsidRDefault="001D08C6" w:rsidP="001D08C6">
      <w:pPr>
        <w:pStyle w:val="show"/>
        <w:numPr>
          <w:ilvl w:val="0"/>
          <w:numId w:val="24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FF0000"/>
          <w:sz w:val="28"/>
          <w:szCs w:val="28"/>
        </w:rPr>
      </w:pPr>
      <w:r w:rsidRPr="009B7D64">
        <w:rPr>
          <w:color w:val="FF0000"/>
          <w:sz w:val="28"/>
          <w:szCs w:val="28"/>
        </w:rPr>
        <w:t>в</w:t>
      </w:r>
      <w:r w:rsidR="00D13D50" w:rsidRPr="009B7D64">
        <w:rPr>
          <w:color w:val="FF0000"/>
          <w:sz w:val="28"/>
          <w:szCs w:val="28"/>
        </w:rPr>
        <w:t>ступите</w:t>
      </w:r>
      <w:r w:rsidRPr="009B7D64">
        <w:rPr>
          <w:color w:val="FF0000"/>
          <w:sz w:val="28"/>
          <w:szCs w:val="28"/>
        </w:rPr>
        <w:t>льное слово о теме исследования,</w:t>
      </w:r>
    </w:p>
    <w:p w14:paraId="72ACD197" w14:textId="77777777" w:rsidR="00D13D50" w:rsidRPr="009B7D64" w:rsidRDefault="001D08C6" w:rsidP="001D08C6">
      <w:pPr>
        <w:pStyle w:val="show"/>
        <w:numPr>
          <w:ilvl w:val="0"/>
          <w:numId w:val="24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FF0000"/>
          <w:sz w:val="28"/>
          <w:szCs w:val="28"/>
        </w:rPr>
      </w:pPr>
      <w:r w:rsidRPr="009B7D64">
        <w:rPr>
          <w:color w:val="FF0000"/>
          <w:sz w:val="28"/>
          <w:szCs w:val="28"/>
        </w:rPr>
        <w:t>ц</w:t>
      </w:r>
      <w:r w:rsidR="00D13D50" w:rsidRPr="009B7D64">
        <w:rPr>
          <w:color w:val="FF0000"/>
          <w:sz w:val="28"/>
          <w:szCs w:val="28"/>
        </w:rPr>
        <w:t>ель, основные направлен</w:t>
      </w:r>
      <w:r w:rsidRPr="009B7D64">
        <w:rPr>
          <w:color w:val="FF0000"/>
          <w:sz w:val="28"/>
          <w:szCs w:val="28"/>
        </w:rPr>
        <w:t>ия и идеи научного исследования,</w:t>
      </w:r>
    </w:p>
    <w:p w14:paraId="6AF179C0" w14:textId="77777777" w:rsidR="00D13D50" w:rsidRPr="00D04843" w:rsidRDefault="001D08C6" w:rsidP="001D08C6">
      <w:pPr>
        <w:pStyle w:val="show"/>
        <w:numPr>
          <w:ilvl w:val="0"/>
          <w:numId w:val="24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FF0000"/>
          <w:sz w:val="28"/>
          <w:szCs w:val="28"/>
        </w:rPr>
      </w:pPr>
      <w:r w:rsidRPr="00D04843">
        <w:rPr>
          <w:color w:val="FF0000"/>
          <w:sz w:val="28"/>
          <w:szCs w:val="28"/>
        </w:rPr>
        <w:t>к</w:t>
      </w:r>
      <w:r w:rsidR="00D13D50" w:rsidRPr="00D04843">
        <w:rPr>
          <w:color w:val="FF0000"/>
          <w:sz w:val="28"/>
          <w:szCs w:val="28"/>
        </w:rPr>
        <w:t>раткое описание научной и</w:t>
      </w:r>
      <w:r w:rsidRPr="00D04843">
        <w:rPr>
          <w:color w:val="FF0000"/>
          <w:sz w:val="28"/>
          <w:szCs w:val="28"/>
        </w:rPr>
        <w:t xml:space="preserve"> практической значимости работы,</w:t>
      </w:r>
    </w:p>
    <w:p w14:paraId="4CD8AA2B" w14:textId="77777777" w:rsidR="00D13D50" w:rsidRPr="00D04843" w:rsidRDefault="001D08C6" w:rsidP="001D08C6">
      <w:pPr>
        <w:pStyle w:val="show"/>
        <w:numPr>
          <w:ilvl w:val="0"/>
          <w:numId w:val="24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FF0000"/>
          <w:sz w:val="28"/>
          <w:szCs w:val="28"/>
        </w:rPr>
      </w:pPr>
      <w:r w:rsidRPr="00D04843">
        <w:rPr>
          <w:color w:val="FF0000"/>
          <w:sz w:val="28"/>
          <w:szCs w:val="28"/>
        </w:rPr>
        <w:t>к</w:t>
      </w:r>
      <w:r w:rsidR="00D13D50" w:rsidRPr="00D04843">
        <w:rPr>
          <w:color w:val="FF0000"/>
          <w:sz w:val="28"/>
          <w:szCs w:val="28"/>
        </w:rPr>
        <w:t>раткое оп</w:t>
      </w:r>
      <w:r w:rsidRPr="00D04843">
        <w:rPr>
          <w:color w:val="FF0000"/>
          <w:sz w:val="28"/>
          <w:szCs w:val="28"/>
        </w:rPr>
        <w:t>исание методологии исследования,</w:t>
      </w:r>
    </w:p>
    <w:p w14:paraId="2F05115C" w14:textId="77777777" w:rsidR="00D13D50" w:rsidRPr="00D04843" w:rsidRDefault="001D08C6" w:rsidP="001D08C6">
      <w:pPr>
        <w:pStyle w:val="show"/>
        <w:numPr>
          <w:ilvl w:val="0"/>
          <w:numId w:val="24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FF0000"/>
          <w:sz w:val="28"/>
          <w:szCs w:val="28"/>
        </w:rPr>
      </w:pPr>
      <w:r w:rsidRPr="00D04843">
        <w:rPr>
          <w:color w:val="FF0000"/>
          <w:sz w:val="28"/>
          <w:szCs w:val="28"/>
        </w:rPr>
        <w:t>о</w:t>
      </w:r>
      <w:r w:rsidR="00D13D50" w:rsidRPr="00D04843">
        <w:rPr>
          <w:color w:val="FF0000"/>
          <w:sz w:val="28"/>
          <w:szCs w:val="28"/>
        </w:rPr>
        <w:t>сновные результаты и анализ, выводы</w:t>
      </w:r>
      <w:r w:rsidRPr="00D04843">
        <w:rPr>
          <w:color w:val="FF0000"/>
          <w:sz w:val="28"/>
          <w:szCs w:val="28"/>
        </w:rPr>
        <w:t xml:space="preserve"> исследовательской работы,</w:t>
      </w:r>
    </w:p>
    <w:p w14:paraId="7077B2D0" w14:textId="77777777" w:rsidR="00D13D50" w:rsidRPr="00D04843" w:rsidRDefault="001D08C6" w:rsidP="001D08C6">
      <w:pPr>
        <w:pStyle w:val="show"/>
        <w:numPr>
          <w:ilvl w:val="0"/>
          <w:numId w:val="24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FF0000"/>
          <w:sz w:val="28"/>
          <w:szCs w:val="28"/>
        </w:rPr>
      </w:pPr>
      <w:r w:rsidRPr="00D04843">
        <w:rPr>
          <w:color w:val="FF0000"/>
          <w:sz w:val="28"/>
          <w:szCs w:val="28"/>
        </w:rPr>
        <w:t>ц</w:t>
      </w:r>
      <w:r w:rsidR="00D13D50" w:rsidRPr="00D04843">
        <w:rPr>
          <w:color w:val="FF0000"/>
          <w:sz w:val="28"/>
          <w:szCs w:val="28"/>
        </w:rPr>
        <w:t>енность проведенного исследования (внесенный вклад работы в соответствующую область знаний)</w:t>
      </w:r>
      <w:r w:rsidRPr="00D04843">
        <w:rPr>
          <w:color w:val="FF0000"/>
          <w:sz w:val="28"/>
          <w:szCs w:val="28"/>
        </w:rPr>
        <w:t>,</w:t>
      </w:r>
    </w:p>
    <w:p w14:paraId="3B13BED6" w14:textId="77777777" w:rsidR="00D13D50" w:rsidRPr="00D04843" w:rsidRDefault="001D08C6" w:rsidP="001D08C6">
      <w:pPr>
        <w:pStyle w:val="show"/>
        <w:numPr>
          <w:ilvl w:val="0"/>
          <w:numId w:val="24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FF0000"/>
          <w:sz w:val="28"/>
          <w:szCs w:val="28"/>
        </w:rPr>
      </w:pPr>
      <w:r w:rsidRPr="00D04843">
        <w:rPr>
          <w:color w:val="FF0000"/>
          <w:sz w:val="28"/>
          <w:szCs w:val="28"/>
        </w:rPr>
        <w:t>п</w:t>
      </w:r>
      <w:r w:rsidR="00D13D50" w:rsidRPr="00D04843">
        <w:rPr>
          <w:color w:val="FF0000"/>
          <w:sz w:val="28"/>
          <w:szCs w:val="28"/>
        </w:rPr>
        <w:t>рактическое значение итогов работы.</w:t>
      </w:r>
    </w:p>
    <w:p w14:paraId="7F8CF985" w14:textId="77777777" w:rsidR="00D13D50" w:rsidRPr="0041342C" w:rsidRDefault="00D13D50" w:rsidP="002972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4D6517" w14:textId="77777777" w:rsidR="00D13D50" w:rsidRPr="0041342C" w:rsidRDefault="00D13D50" w:rsidP="002972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42C">
        <w:rPr>
          <w:rFonts w:ascii="Times New Roman" w:eastAsia="Times New Roman" w:hAnsi="Times New Roman" w:cs="Times New Roman"/>
          <w:b/>
          <w:sz w:val="28"/>
          <w:szCs w:val="28"/>
        </w:rPr>
        <w:t xml:space="preserve">Ключевые слова: </w:t>
      </w:r>
      <w:r w:rsidR="001D08C6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к</w:t>
      </w:r>
      <w:r w:rsidRPr="001D08C6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лючевые слова</w:t>
      </w:r>
      <w:r w:rsidR="001D08C6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 xml:space="preserve"> </w:t>
      </w:r>
      <w:r w:rsidR="001D08C6" w:rsidRPr="001D08C6">
        <w:rPr>
          <w:rFonts w:ascii="Times New Roman" w:eastAsia="Times New Roman" w:hAnsi="Times New Roman" w:cs="Times New Roman"/>
          <w:color w:val="FF0000"/>
          <w:sz w:val="28"/>
          <w:szCs w:val="28"/>
        </w:rPr>
        <w:t>(не более 5 - 7 слов или словосочетаний)</w:t>
      </w:r>
      <w:r w:rsidRPr="001D08C6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должны отражать основное содержание статьи</w:t>
      </w:r>
      <w:r w:rsidR="001D08C6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, </w:t>
      </w:r>
      <w:r w:rsidRPr="001D08C6">
        <w:rPr>
          <w:rFonts w:ascii="Times New Roman" w:eastAsia="Times New Roman" w:hAnsi="Times New Roman" w:cs="Times New Roman"/>
          <w:color w:val="FF0000"/>
          <w:sz w:val="28"/>
          <w:szCs w:val="28"/>
        </w:rPr>
        <w:t>определять предметную область исследования</w:t>
      </w:r>
      <w:r w:rsidR="001D08C6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, </w:t>
      </w:r>
      <w:r w:rsidRPr="001D08C6">
        <w:rPr>
          <w:rFonts w:ascii="Times New Roman" w:eastAsia="Times New Roman" w:hAnsi="Times New Roman" w:cs="Times New Roman"/>
          <w:color w:val="FF0000"/>
          <w:sz w:val="28"/>
          <w:szCs w:val="28"/>
        </w:rPr>
        <w:t>встречаться в тексте статьи.</w:t>
      </w:r>
      <w:r w:rsidR="001D08C6" w:rsidRPr="001D08C6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1D08C6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Ключевые слова отделяются друг от друга запятой.</w:t>
      </w:r>
    </w:p>
    <w:p w14:paraId="5A2C1445" w14:textId="77777777" w:rsidR="00D13D50" w:rsidRPr="0041342C" w:rsidRDefault="00D13D50" w:rsidP="002972BE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8129100" w14:textId="77777777" w:rsidR="00D13D50" w:rsidRPr="0041342C" w:rsidRDefault="00D13D50" w:rsidP="002972BE">
      <w:pPr>
        <w:spacing w:after="0" w:line="240" w:lineRule="auto"/>
        <w:rPr>
          <w:rStyle w:val="a8"/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</w:pPr>
      <w:r w:rsidRPr="0041342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1342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DOI: </w:t>
      </w:r>
      <w:hyperlink r:id="rId12" w:history="1">
        <w:r w:rsidRPr="0041342C">
          <w:rPr>
            <w:rStyle w:val="a8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  <w:lang w:val="kk-KZ"/>
          </w:rPr>
          <w:t>https://doi.org/10.32523/2789-4320-2024-1-</w:t>
        </w:r>
      </w:hyperlink>
      <w:r w:rsidRPr="0041342C">
        <w:rPr>
          <w:rStyle w:val="a8"/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х-х</w:t>
      </w:r>
    </w:p>
    <w:p w14:paraId="2B51A975" w14:textId="77777777" w:rsidR="00D13D50" w:rsidRPr="0041342C" w:rsidRDefault="002972BE" w:rsidP="002972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42C">
        <w:rPr>
          <w:rFonts w:ascii="Times New Roman" w:hAnsi="Times New Roman" w:cs="Times New Roman"/>
          <w:sz w:val="28"/>
          <w:szCs w:val="28"/>
          <w:shd w:val="clear" w:color="auto" w:fill="FFFFFF"/>
        </w:rPr>
        <w:t>Поступила</w:t>
      </w:r>
      <w:r w:rsidR="00D13D50" w:rsidRPr="004134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9.04.2023.  </w:t>
      </w:r>
      <w:r w:rsidRPr="004134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После доработки </w:t>
      </w:r>
      <w:r w:rsidR="00D13D50" w:rsidRPr="0041342C">
        <w:rPr>
          <w:rFonts w:ascii="Times New Roman" w:hAnsi="Times New Roman" w:cs="Times New Roman"/>
          <w:sz w:val="28"/>
          <w:szCs w:val="28"/>
          <w:shd w:val="clear" w:color="auto" w:fill="FFFFFF"/>
        </w:rPr>
        <w:t>12.05.2023.</w:t>
      </w:r>
      <w:r w:rsidRPr="004134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Принята к печати</w:t>
      </w:r>
      <w:r w:rsidR="00D13D50" w:rsidRPr="004134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01.06.  2023.</w:t>
      </w:r>
      <w:r w:rsidRPr="004134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Доступно онлайн</w:t>
      </w:r>
      <w:r w:rsidR="00D13D50" w:rsidRPr="004134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30.09.2023</w:t>
      </w:r>
      <w:r w:rsidR="001D08C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76DEBC07" w14:textId="77777777" w:rsidR="00D13D50" w:rsidRPr="0041342C" w:rsidRDefault="00D13D50" w:rsidP="002972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9E0402B" w14:textId="77777777" w:rsidR="00D13D50" w:rsidRPr="001D08C6" w:rsidRDefault="00D13D50" w:rsidP="001D08C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1D08C6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Потенциальные авторы журнала должны в соответствии с заголовками придерживаться следующих правил по </w:t>
      </w:r>
      <w:r w:rsidRPr="001D08C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структуре статьи</w:t>
      </w:r>
      <w:r w:rsidRPr="001D08C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kk-KZ"/>
        </w:rPr>
        <w:t xml:space="preserve"> </w:t>
      </w:r>
      <w:r w:rsidRPr="001D08C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en-US"/>
        </w:rPr>
        <w:t>IMRAD</w:t>
      </w:r>
      <w:r w:rsidRPr="001D08C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: введение</w:t>
      </w:r>
      <w:r w:rsidRPr="001D08C6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(постановка задачи, цели, история), </w:t>
      </w:r>
      <w:r w:rsidR="009B7D6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мето</w:t>
      </w:r>
      <w:r w:rsidR="009B7D6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kk-KZ"/>
        </w:rPr>
        <w:t>дология</w:t>
      </w:r>
      <w:r w:rsidRPr="001D08C6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, </w:t>
      </w:r>
      <w:r w:rsidRPr="001D08C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обсуждения</w:t>
      </w:r>
      <w:r w:rsidR="001D08C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1D08C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/</w:t>
      </w:r>
      <w:r w:rsidR="001D08C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1D08C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результаты, заключение</w:t>
      </w:r>
      <w:r w:rsidRPr="001D08C6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. Объем статьи </w:t>
      </w:r>
      <w:r w:rsidRPr="001D08C6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(без учета названия, сведений об авторах, аннотации, ключевых слов, библиографического списка) должен составлять не менее 6 страниц (3 000 слов) и не</w:t>
      </w:r>
      <w:r w:rsidR="00962FD5" w:rsidRPr="001D08C6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превышать</w:t>
      </w:r>
      <w:r w:rsidRPr="001D08C6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16 страниц (7 000 слов).</w:t>
      </w:r>
    </w:p>
    <w:p w14:paraId="0B0A938E" w14:textId="77777777" w:rsidR="00D13D50" w:rsidRPr="00D04843" w:rsidRDefault="00D13D50" w:rsidP="002972BE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FCB7193" w14:textId="77777777" w:rsidR="00D04843" w:rsidRPr="00931F61" w:rsidRDefault="004E4CB3" w:rsidP="006908B7">
      <w:pPr>
        <w:pStyle w:val="show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sz w:val="28"/>
          <w:szCs w:val="28"/>
        </w:rPr>
      </w:pPr>
      <w:r>
        <w:rPr>
          <w:rStyle w:val="ac"/>
          <w:sz w:val="28"/>
          <w:szCs w:val="28"/>
        </w:rPr>
        <w:t>Введение</w:t>
      </w:r>
    </w:p>
    <w:p w14:paraId="2AD0D6B7" w14:textId="77777777" w:rsidR="00D13D50" w:rsidRPr="009B7D64" w:rsidRDefault="00D04843" w:rsidP="006908B7">
      <w:pPr>
        <w:pStyle w:val="show"/>
        <w:shd w:val="clear" w:color="auto" w:fill="FFFFFF"/>
        <w:spacing w:before="0" w:beforeAutospacing="0" w:after="0" w:afterAutospacing="0"/>
        <w:ind w:firstLine="709"/>
        <w:rPr>
          <w:color w:val="FF0000"/>
          <w:sz w:val="28"/>
          <w:szCs w:val="28"/>
        </w:rPr>
      </w:pPr>
      <w:r w:rsidRPr="009B7D64">
        <w:rPr>
          <w:color w:val="FF0000"/>
          <w:sz w:val="28"/>
          <w:szCs w:val="28"/>
          <w:lang w:val="kk-KZ"/>
        </w:rPr>
        <w:t xml:space="preserve">Введение </w:t>
      </w:r>
      <w:r w:rsidR="00D13D50" w:rsidRPr="009B7D64">
        <w:rPr>
          <w:color w:val="FF0000"/>
          <w:sz w:val="28"/>
          <w:szCs w:val="28"/>
        </w:rPr>
        <w:t>состоит из следующих основных элементов:</w:t>
      </w:r>
    </w:p>
    <w:p w14:paraId="28C9FACE" w14:textId="77777777" w:rsidR="00D13D50" w:rsidRPr="00D04843" w:rsidRDefault="00D13D50" w:rsidP="006908B7">
      <w:pPr>
        <w:pStyle w:val="show"/>
        <w:numPr>
          <w:ilvl w:val="0"/>
          <w:numId w:val="24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FF0000"/>
          <w:sz w:val="28"/>
          <w:szCs w:val="28"/>
        </w:rPr>
      </w:pPr>
      <w:r w:rsidRPr="009B7D64">
        <w:rPr>
          <w:color w:val="FF0000"/>
          <w:sz w:val="28"/>
          <w:szCs w:val="28"/>
        </w:rPr>
        <w:t>Обоснование выбора темы</w:t>
      </w:r>
      <w:r w:rsidR="00D04843" w:rsidRPr="009B7D64">
        <w:rPr>
          <w:color w:val="FF0000"/>
          <w:sz w:val="28"/>
          <w:szCs w:val="28"/>
        </w:rPr>
        <w:t>,</w:t>
      </w:r>
      <w:r w:rsidRPr="009B7D64">
        <w:rPr>
          <w:color w:val="FF0000"/>
          <w:sz w:val="28"/>
          <w:szCs w:val="28"/>
        </w:rPr>
        <w:t xml:space="preserve"> актуальность темы или проблемы. В обосновании выбора темы на основе описания опыта предшественников сообщается о наличии проблемной ситуации (отсутствие каких-либо исследований, появление нового объекта и т.д.). Актуальность темы определяется общим интересом к изученности данного объекта, </w:t>
      </w:r>
      <w:r w:rsidR="00D04843" w:rsidRPr="009B7D64">
        <w:rPr>
          <w:color w:val="FF0000"/>
          <w:sz w:val="28"/>
          <w:szCs w:val="28"/>
        </w:rPr>
        <w:t>а также</w:t>
      </w:r>
      <w:r w:rsidRPr="00D04843">
        <w:rPr>
          <w:color w:val="FF0000"/>
          <w:sz w:val="28"/>
          <w:szCs w:val="28"/>
        </w:rPr>
        <w:t xml:space="preserve"> отсутствием исчерпывающих ответов на имеющиеся вопросы, она доказывается теоретической или практической значимостью темы.</w:t>
      </w:r>
    </w:p>
    <w:p w14:paraId="67A77FE2" w14:textId="77777777" w:rsidR="00D04843" w:rsidRDefault="00D13D50" w:rsidP="006908B7">
      <w:pPr>
        <w:pStyle w:val="show"/>
        <w:numPr>
          <w:ilvl w:val="0"/>
          <w:numId w:val="24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FF0000"/>
          <w:sz w:val="28"/>
          <w:szCs w:val="28"/>
        </w:rPr>
      </w:pPr>
      <w:r w:rsidRPr="00D04843">
        <w:rPr>
          <w:color w:val="FF0000"/>
          <w:sz w:val="28"/>
          <w:szCs w:val="28"/>
        </w:rPr>
        <w:t>Определение объекта, предмета, целей, задач, методов, подходов, гипотезы и значения работы. Цель исследования связана с доказательством тезиса, то есть представлением предмета исследования в избранном автором аспекте.</w:t>
      </w:r>
    </w:p>
    <w:p w14:paraId="1FE1F325" w14:textId="77777777" w:rsidR="00D04843" w:rsidRDefault="00D13D50" w:rsidP="006908B7">
      <w:pPr>
        <w:pStyle w:val="show"/>
        <w:numPr>
          <w:ilvl w:val="0"/>
          <w:numId w:val="24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FF0000"/>
          <w:sz w:val="28"/>
          <w:szCs w:val="28"/>
        </w:rPr>
      </w:pPr>
      <w:r w:rsidRPr="00D04843">
        <w:rPr>
          <w:color w:val="FF0000"/>
          <w:sz w:val="28"/>
          <w:szCs w:val="28"/>
        </w:rPr>
        <w:t xml:space="preserve">В секции </w:t>
      </w:r>
      <w:r w:rsidR="004E4CB3" w:rsidRPr="004E4CB3">
        <w:rPr>
          <w:rStyle w:val="ac"/>
          <w:b w:val="0"/>
          <w:color w:val="FF0000"/>
          <w:sz w:val="28"/>
          <w:szCs w:val="28"/>
          <w:lang w:val="kk-KZ"/>
        </w:rPr>
        <w:t>о</w:t>
      </w:r>
      <w:r w:rsidRPr="004E4CB3">
        <w:rPr>
          <w:rStyle w:val="ac"/>
          <w:b w:val="0"/>
          <w:color w:val="FF0000"/>
          <w:sz w:val="28"/>
          <w:szCs w:val="28"/>
        </w:rPr>
        <w:t>бзор литературы</w:t>
      </w:r>
      <w:r w:rsidRPr="00D04843">
        <w:rPr>
          <w:color w:val="FF0000"/>
          <w:sz w:val="28"/>
          <w:szCs w:val="28"/>
        </w:rPr>
        <w:t xml:space="preserve"> должны быть охвачены фундаментальные и новые труды по исследуемой тематике зарубежных авторов, анализ данных трудов с точки зрения их научного вклада, а также пробелы в исследовании.</w:t>
      </w:r>
    </w:p>
    <w:p w14:paraId="3A399773" w14:textId="77777777" w:rsidR="00D13D50" w:rsidRDefault="00D13D50" w:rsidP="006908B7">
      <w:pPr>
        <w:pStyle w:val="show"/>
        <w:numPr>
          <w:ilvl w:val="0"/>
          <w:numId w:val="24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FF0000"/>
          <w:sz w:val="28"/>
          <w:szCs w:val="28"/>
        </w:rPr>
      </w:pPr>
      <w:r w:rsidRPr="00D04843">
        <w:rPr>
          <w:color w:val="FF0000"/>
          <w:sz w:val="28"/>
          <w:szCs w:val="28"/>
        </w:rPr>
        <w:t>НЕДОПУСТИМО наличие множества ссылок, не имеющих отношения к работе, или неуместные суждения о собственных достижениях автора, ссылки на предыдущие работы автора.</w:t>
      </w:r>
    </w:p>
    <w:p w14:paraId="4E73FBC8" w14:textId="77777777" w:rsidR="00D04843" w:rsidRPr="00D04843" w:rsidRDefault="00D04843" w:rsidP="00D04843">
      <w:pPr>
        <w:pStyle w:val="show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color w:val="FF0000"/>
          <w:sz w:val="28"/>
          <w:szCs w:val="28"/>
        </w:rPr>
      </w:pPr>
    </w:p>
    <w:p w14:paraId="528EFBCD" w14:textId="77777777" w:rsidR="00D04843" w:rsidRDefault="00D04843" w:rsidP="004C60ED">
      <w:pPr>
        <w:pStyle w:val="show"/>
        <w:shd w:val="clear" w:color="auto" w:fill="FFFFFF"/>
        <w:spacing w:before="0" w:beforeAutospacing="0" w:after="0" w:afterAutospacing="0"/>
        <w:ind w:firstLine="709"/>
        <w:rPr>
          <w:rStyle w:val="ac"/>
          <w:sz w:val="28"/>
          <w:szCs w:val="28"/>
        </w:rPr>
      </w:pPr>
      <w:r>
        <w:rPr>
          <w:rStyle w:val="ac"/>
          <w:sz w:val="28"/>
          <w:szCs w:val="28"/>
        </w:rPr>
        <w:t>Методология</w:t>
      </w:r>
    </w:p>
    <w:p w14:paraId="525EC0A3" w14:textId="77777777" w:rsidR="00D13D50" w:rsidRPr="00D04843" w:rsidRDefault="00D04843" w:rsidP="004C60ED">
      <w:pPr>
        <w:pStyle w:val="show"/>
        <w:shd w:val="clear" w:color="auto" w:fill="FFFFFF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  <w:r w:rsidRPr="00D04843">
        <w:rPr>
          <w:rStyle w:val="ac"/>
          <w:b w:val="0"/>
          <w:color w:val="FF0000"/>
          <w:sz w:val="28"/>
          <w:szCs w:val="28"/>
        </w:rPr>
        <w:t>Методология</w:t>
      </w:r>
      <w:r w:rsidRPr="00D04843">
        <w:rPr>
          <w:rStyle w:val="ac"/>
          <w:color w:val="FF0000"/>
          <w:sz w:val="28"/>
          <w:szCs w:val="28"/>
        </w:rPr>
        <w:t xml:space="preserve"> </w:t>
      </w:r>
      <w:r w:rsidR="00D13D50" w:rsidRPr="00D04843">
        <w:rPr>
          <w:color w:val="FF0000"/>
          <w:sz w:val="28"/>
          <w:szCs w:val="28"/>
        </w:rPr>
        <w:t>должна состоять из описания материалов и хода работы, а также полного описания использованных методов.</w:t>
      </w:r>
    </w:p>
    <w:p w14:paraId="18110CE7" w14:textId="77777777" w:rsidR="00D13D50" w:rsidRPr="00D04843" w:rsidRDefault="00A1358E" w:rsidP="004C60ED">
      <w:pPr>
        <w:pStyle w:val="show"/>
        <w:shd w:val="clear" w:color="auto" w:fill="FFFFFF"/>
        <w:tabs>
          <w:tab w:val="left" w:pos="426"/>
        </w:tabs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  <w:lang w:val="kk-KZ"/>
        </w:rPr>
        <w:t>Описание или х</w:t>
      </w:r>
      <w:r w:rsidR="00D13D50" w:rsidRPr="00D04843">
        <w:rPr>
          <w:color w:val="FF0000"/>
          <w:sz w:val="28"/>
          <w:szCs w:val="28"/>
        </w:rPr>
        <w:t>арактеристика материала исследования включает его представление в качественном и количественном отношении. Характеристика материала – один из факторов, определяющий достоверность выводов и методов исследования.</w:t>
      </w:r>
    </w:p>
    <w:p w14:paraId="6128ABAB" w14:textId="77777777" w:rsidR="00D13D50" w:rsidRPr="00D04843" w:rsidRDefault="00A1358E" w:rsidP="004C60ED">
      <w:pPr>
        <w:pStyle w:val="show"/>
        <w:shd w:val="clear" w:color="auto" w:fill="FFFFFF"/>
        <w:tabs>
          <w:tab w:val="left" w:pos="426"/>
        </w:tabs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В этом разделе описывается</w:t>
      </w:r>
      <w:r w:rsidR="00D13D50" w:rsidRPr="00D04843">
        <w:rPr>
          <w:color w:val="FF0000"/>
          <w:sz w:val="28"/>
          <w:szCs w:val="28"/>
        </w:rPr>
        <w:t xml:space="preserve"> как была изучена проблема: подробная информация без повторения ранее опубликованных установленных процедур; используется идентификация оборудования (программного обеспечения) и описание материалов, с обязательным внесением новизны при использовании материалов и методов.</w:t>
      </w:r>
    </w:p>
    <w:p w14:paraId="704EB056" w14:textId="77777777" w:rsidR="00D13D50" w:rsidRPr="00511F70" w:rsidRDefault="00511F70" w:rsidP="004C60ED">
      <w:pPr>
        <w:pStyle w:val="ad"/>
        <w:shd w:val="clear" w:color="auto" w:fill="FFFFFF"/>
        <w:tabs>
          <w:tab w:val="left" w:pos="0"/>
          <w:tab w:val="num" w:pos="284"/>
        </w:tabs>
        <w:spacing w:before="0" w:beforeAutospacing="0" w:after="0" w:afterAutospacing="0"/>
        <w:ind w:firstLine="709"/>
        <w:rPr>
          <w:color w:val="FF0000"/>
          <w:sz w:val="28"/>
          <w:szCs w:val="28"/>
        </w:rPr>
      </w:pPr>
      <w:r w:rsidRPr="00511F70">
        <w:rPr>
          <w:color w:val="FF0000"/>
          <w:sz w:val="28"/>
          <w:szCs w:val="28"/>
        </w:rPr>
        <w:t>М</w:t>
      </w:r>
      <w:r w:rsidR="00D13D50" w:rsidRPr="00511F70">
        <w:rPr>
          <w:color w:val="FF0000"/>
          <w:sz w:val="28"/>
          <w:szCs w:val="28"/>
        </w:rPr>
        <w:t>етодология должна включать в себя:</w:t>
      </w:r>
    </w:p>
    <w:p w14:paraId="15CFBEB1" w14:textId="77777777" w:rsidR="00D13D50" w:rsidRPr="00511F70" w:rsidRDefault="00511F70" w:rsidP="004C60ED">
      <w:pPr>
        <w:pStyle w:val="show"/>
        <w:numPr>
          <w:ilvl w:val="0"/>
          <w:numId w:val="24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исследовательский вопрос(-ы),</w:t>
      </w:r>
    </w:p>
    <w:p w14:paraId="5DD351E8" w14:textId="77777777" w:rsidR="00D13D50" w:rsidRPr="00511F70" w:rsidRDefault="00511F70" w:rsidP="004C60ED">
      <w:pPr>
        <w:pStyle w:val="show"/>
        <w:numPr>
          <w:ilvl w:val="0"/>
          <w:numId w:val="24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выдвигаемую гипотезу (тезис),</w:t>
      </w:r>
    </w:p>
    <w:p w14:paraId="0EFA27AC" w14:textId="77777777" w:rsidR="00D13D50" w:rsidRPr="00511F70" w:rsidRDefault="00511F70" w:rsidP="004C60ED">
      <w:pPr>
        <w:pStyle w:val="show"/>
        <w:numPr>
          <w:ilvl w:val="0"/>
          <w:numId w:val="24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этапы исследования,</w:t>
      </w:r>
    </w:p>
    <w:p w14:paraId="2DD0A4A9" w14:textId="77777777" w:rsidR="00D13D50" w:rsidRDefault="00D13D50" w:rsidP="004C60ED">
      <w:pPr>
        <w:pStyle w:val="show"/>
        <w:numPr>
          <w:ilvl w:val="0"/>
          <w:numId w:val="24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FF0000"/>
          <w:sz w:val="28"/>
          <w:szCs w:val="28"/>
        </w:rPr>
      </w:pPr>
      <w:r w:rsidRPr="00511F70">
        <w:rPr>
          <w:color w:val="FF0000"/>
          <w:sz w:val="28"/>
          <w:szCs w:val="28"/>
        </w:rPr>
        <w:t>методы исследования.</w:t>
      </w:r>
    </w:p>
    <w:p w14:paraId="3849C38F" w14:textId="77777777" w:rsidR="00511F70" w:rsidRPr="00511F70" w:rsidRDefault="00511F70" w:rsidP="00511F70">
      <w:pPr>
        <w:pStyle w:val="show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color w:val="FF0000"/>
          <w:sz w:val="28"/>
          <w:szCs w:val="28"/>
        </w:rPr>
      </w:pPr>
    </w:p>
    <w:p w14:paraId="00E00877" w14:textId="77777777" w:rsidR="00511F70" w:rsidRPr="009B7D64" w:rsidRDefault="00D13D50" w:rsidP="004C60ED">
      <w:pPr>
        <w:pStyle w:val="show"/>
        <w:shd w:val="clear" w:color="auto" w:fill="FFFFFF"/>
        <w:spacing w:before="0" w:beforeAutospacing="0" w:after="0" w:afterAutospacing="0"/>
        <w:ind w:firstLine="709"/>
        <w:rPr>
          <w:rStyle w:val="ac"/>
        </w:rPr>
      </w:pPr>
      <w:r w:rsidRPr="009B7D64">
        <w:rPr>
          <w:rStyle w:val="ac"/>
          <w:sz w:val="28"/>
          <w:szCs w:val="28"/>
        </w:rPr>
        <w:t xml:space="preserve">Результаты и </w:t>
      </w:r>
      <w:r w:rsidR="00511F70" w:rsidRPr="009B7D64">
        <w:rPr>
          <w:rStyle w:val="ac"/>
          <w:sz w:val="28"/>
          <w:szCs w:val="28"/>
        </w:rPr>
        <w:t>о</w:t>
      </w:r>
      <w:r w:rsidR="004E4CB3">
        <w:rPr>
          <w:rStyle w:val="ac"/>
          <w:sz w:val="28"/>
          <w:szCs w:val="28"/>
        </w:rPr>
        <w:t>бсуждение</w:t>
      </w:r>
    </w:p>
    <w:p w14:paraId="2DB16398" w14:textId="77777777" w:rsidR="003037E4" w:rsidRDefault="004E4CB3" w:rsidP="003037E4">
      <w:pPr>
        <w:pStyle w:val="show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  <w:r>
        <w:rPr>
          <w:rStyle w:val="ac"/>
          <w:b w:val="0"/>
          <w:color w:val="FF0000"/>
          <w:sz w:val="28"/>
          <w:szCs w:val="28"/>
        </w:rPr>
        <w:t>Результаты и Обсуждение</w:t>
      </w:r>
      <w:r w:rsidR="00511F70" w:rsidRPr="009B7D64">
        <w:rPr>
          <w:rStyle w:val="ac"/>
          <w:b w:val="0"/>
          <w:color w:val="FF0000"/>
          <w:sz w:val="28"/>
          <w:szCs w:val="28"/>
        </w:rPr>
        <w:t xml:space="preserve"> </w:t>
      </w:r>
      <w:r w:rsidR="00D13D50" w:rsidRPr="009B7D64">
        <w:rPr>
          <w:color w:val="FF0000"/>
          <w:sz w:val="28"/>
          <w:szCs w:val="28"/>
        </w:rPr>
        <w:t xml:space="preserve">один </w:t>
      </w:r>
      <w:r w:rsidR="004C60ED" w:rsidRPr="009B7D64">
        <w:rPr>
          <w:color w:val="FF0000"/>
          <w:sz w:val="28"/>
          <w:szCs w:val="28"/>
        </w:rPr>
        <w:t>из самых важных</w:t>
      </w:r>
      <w:r w:rsidR="004C60ED">
        <w:rPr>
          <w:color w:val="FF0000"/>
          <w:sz w:val="28"/>
          <w:szCs w:val="28"/>
        </w:rPr>
        <w:t xml:space="preserve"> разделов статьи, где </w:t>
      </w:r>
      <w:r w:rsidR="00D13D50" w:rsidRPr="004C60ED">
        <w:rPr>
          <w:color w:val="FF0000"/>
          <w:sz w:val="28"/>
          <w:szCs w:val="28"/>
        </w:rPr>
        <w:t xml:space="preserve">приводится анализ и обсуждение полученных результатов исследования. Приводятся выводы по полученным в ходе исследования </w:t>
      </w:r>
      <w:r w:rsidR="00D13D50" w:rsidRPr="009B7D64">
        <w:rPr>
          <w:color w:val="FF0000"/>
          <w:sz w:val="28"/>
          <w:szCs w:val="28"/>
        </w:rPr>
        <w:t xml:space="preserve">результатам, раскрывается основная суть. В </w:t>
      </w:r>
      <w:r w:rsidR="004C60ED" w:rsidRPr="009B7D64">
        <w:rPr>
          <w:color w:val="FF0000"/>
          <w:sz w:val="28"/>
          <w:szCs w:val="28"/>
        </w:rPr>
        <w:t>разделе</w:t>
      </w:r>
      <w:r w:rsidR="00D13D50" w:rsidRPr="009B7D64">
        <w:rPr>
          <w:color w:val="FF0000"/>
          <w:sz w:val="28"/>
          <w:szCs w:val="28"/>
        </w:rPr>
        <w:t xml:space="preserve"> необходимо провести анализ результатов работы и обсуждение соответствующих результатов в сравнении с предыдущими работами, анализами и выводами.</w:t>
      </w:r>
    </w:p>
    <w:p w14:paraId="09469810" w14:textId="77777777" w:rsidR="00D13D50" w:rsidRPr="004C60ED" w:rsidRDefault="004C60ED" w:rsidP="003037E4">
      <w:pPr>
        <w:pStyle w:val="show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  <w:r w:rsidRPr="009B7D64">
        <w:rPr>
          <w:bCs/>
          <w:color w:val="FF0000"/>
          <w:sz w:val="28"/>
          <w:szCs w:val="28"/>
        </w:rPr>
        <w:t xml:space="preserve">При </w:t>
      </w:r>
      <w:r w:rsidR="00442F90" w:rsidRPr="009B7D64">
        <w:rPr>
          <w:bCs/>
          <w:color w:val="FF0000"/>
          <w:sz w:val="28"/>
          <w:szCs w:val="28"/>
        </w:rPr>
        <w:t xml:space="preserve">наличии таблиц, рисунков, графиков </w:t>
      </w:r>
      <w:r w:rsidRPr="009B7D64">
        <w:rPr>
          <w:bCs/>
          <w:color w:val="FF0000"/>
          <w:sz w:val="28"/>
          <w:szCs w:val="28"/>
        </w:rPr>
        <w:t xml:space="preserve">необходимо придерживаться следующих правил. </w:t>
      </w:r>
      <w:r w:rsidR="00D13D50" w:rsidRPr="009B7D64">
        <w:rPr>
          <w:bCs/>
          <w:color w:val="FF0000"/>
          <w:sz w:val="28"/>
          <w:szCs w:val="28"/>
        </w:rPr>
        <w:t>Таблицы</w:t>
      </w:r>
      <w:r w:rsidR="00D13D50" w:rsidRPr="009B7D64">
        <w:rPr>
          <w:color w:val="FF0000"/>
          <w:sz w:val="28"/>
          <w:szCs w:val="28"/>
        </w:rPr>
        <w:t xml:space="preserve"> включаются непосредственно в текст работы</w:t>
      </w:r>
      <w:r w:rsidRPr="009B7D64">
        <w:rPr>
          <w:color w:val="FF0000"/>
          <w:sz w:val="28"/>
          <w:szCs w:val="28"/>
        </w:rPr>
        <w:t>, таблицы</w:t>
      </w:r>
      <w:r w:rsidR="00D13D50" w:rsidRPr="009B7D64">
        <w:rPr>
          <w:color w:val="FF0000"/>
          <w:sz w:val="28"/>
          <w:szCs w:val="28"/>
        </w:rPr>
        <w:t xml:space="preserve"> должны быть пронумерованы и сопровождаться ссылкой на них в</w:t>
      </w:r>
      <w:r w:rsidR="00D13D50" w:rsidRPr="004C60ED">
        <w:rPr>
          <w:color w:val="FF0000"/>
          <w:sz w:val="28"/>
          <w:szCs w:val="28"/>
        </w:rPr>
        <w:t xml:space="preserve"> тексте работы. Рисунки, графики должны быть представлены в одном из стандартных форматов: PS, PDF, TIFF, GIF, JPEG, BMP, PCX. Точечные рисунки необходимо выполнять с разрешением 600 dpi. На рисунках должны быть ясно переданы все детали.</w:t>
      </w:r>
    </w:p>
    <w:p w14:paraId="7444549F" w14:textId="77777777" w:rsidR="00D13D50" w:rsidRPr="00442F90" w:rsidRDefault="00442F90" w:rsidP="002972BE">
      <w:pPr>
        <w:pStyle w:val="show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П</w:t>
      </w:r>
      <w:r w:rsidR="00D13D50" w:rsidRPr="00442F90">
        <w:rPr>
          <w:color w:val="FF0000"/>
          <w:sz w:val="28"/>
          <w:szCs w:val="28"/>
        </w:rPr>
        <w:t>ример</w:t>
      </w:r>
      <w:r>
        <w:rPr>
          <w:color w:val="FF0000"/>
          <w:sz w:val="28"/>
          <w:szCs w:val="28"/>
        </w:rPr>
        <w:t>ы</w:t>
      </w:r>
      <w:r w:rsidR="00D13D50" w:rsidRPr="00442F90">
        <w:rPr>
          <w:color w:val="FF0000"/>
          <w:sz w:val="28"/>
          <w:szCs w:val="28"/>
        </w:rPr>
        <w:t>:</w:t>
      </w:r>
    </w:p>
    <w:p w14:paraId="7C6F3FCC" w14:textId="77777777" w:rsidR="00D13D50" w:rsidRDefault="00D13D50" w:rsidP="002972BE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2EF6A12" w14:textId="77777777" w:rsidR="00442F90" w:rsidRPr="0041342C" w:rsidRDefault="00442F90" w:rsidP="00442F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342C">
        <w:rPr>
          <w:rFonts w:ascii="Times New Roman" w:hAnsi="Times New Roman" w:cs="Times New Roman"/>
          <w:noProof/>
          <w:sz w:val="28"/>
          <w:szCs w:val="28"/>
          <w:lang w:eastAsia="ja-JP"/>
        </w:rPr>
        <w:drawing>
          <wp:inline distT="0" distB="0" distL="0" distR="0" wp14:anchorId="302F141E" wp14:editId="192396AC">
            <wp:extent cx="6105525" cy="2438400"/>
            <wp:effectExtent l="0" t="0" r="0" b="0"/>
            <wp:docPr id="344387725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45C52335" w14:textId="77777777" w:rsidR="00442F90" w:rsidRPr="0041342C" w:rsidRDefault="00442F90" w:rsidP="00442F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1342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Рисунок </w:t>
      </w:r>
      <w:r w:rsidRPr="0041342C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2</w:t>
      </w:r>
      <w:r w:rsidRPr="0041342C">
        <w:rPr>
          <w:rFonts w:ascii="Times New Roman" w:eastAsia="Times New Roman" w:hAnsi="Times New Roman" w:cs="Times New Roman"/>
          <w:b/>
          <w:bCs/>
          <w:sz w:val="28"/>
          <w:szCs w:val="28"/>
        </w:rPr>
        <w:t>. Динамика приема, выпуска и численности студентов вузов</w:t>
      </w:r>
    </w:p>
    <w:p w14:paraId="36E48CF5" w14:textId="77777777" w:rsidR="00442F90" w:rsidRPr="0041342C" w:rsidRDefault="00442F90" w:rsidP="00442F90">
      <w:pPr>
        <w:tabs>
          <w:tab w:val="left" w:pos="74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42C">
        <w:rPr>
          <w:rFonts w:ascii="Times New Roman" w:eastAsia="Times New Roman" w:hAnsi="Times New Roman" w:cs="Times New Roman"/>
          <w:sz w:val="28"/>
          <w:szCs w:val="28"/>
        </w:rPr>
        <w:t>Примечание: составлено на основании данных [14]</w:t>
      </w:r>
      <w:r w:rsidRPr="0041342C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790071A3" w14:textId="77777777" w:rsidR="00442F90" w:rsidRDefault="00442F90" w:rsidP="00442F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11463DE" w14:textId="77777777" w:rsidR="00442F90" w:rsidRPr="0041342C" w:rsidRDefault="00442F90" w:rsidP="00442F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2F90">
        <w:rPr>
          <w:rFonts w:ascii="Times New Roman" w:eastAsia="Times New Roman" w:hAnsi="Times New Roman" w:cs="Times New Roman"/>
          <w:b/>
          <w:bCs/>
          <w:sz w:val="28"/>
          <w:szCs w:val="28"/>
        </w:rPr>
        <w:t>Таб</w:t>
      </w:r>
      <w:r w:rsidRPr="0041342C">
        <w:rPr>
          <w:rFonts w:ascii="Times New Roman" w:eastAsia="Times New Roman" w:hAnsi="Times New Roman" w:cs="Times New Roman"/>
          <w:b/>
          <w:bCs/>
          <w:sz w:val="28"/>
          <w:szCs w:val="28"/>
        </w:rPr>
        <w:t>лица 1. Количество иностранных студентов в разрезе стран прибытия</w:t>
      </w:r>
      <w:r w:rsidRPr="004134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342C">
        <w:rPr>
          <w:rFonts w:ascii="Times New Roman" w:eastAsia="Times New Roman" w:hAnsi="Times New Roman" w:cs="Times New Roman"/>
          <w:b/>
          <w:sz w:val="28"/>
          <w:szCs w:val="28"/>
        </w:rPr>
        <w:t>[14]</w:t>
      </w:r>
    </w:p>
    <w:tbl>
      <w:tblPr>
        <w:tblW w:w="9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1418"/>
        <w:gridCol w:w="1559"/>
        <w:gridCol w:w="1559"/>
        <w:gridCol w:w="1559"/>
        <w:gridCol w:w="1295"/>
      </w:tblGrid>
      <w:tr w:rsidR="00442F90" w:rsidRPr="0041342C" w14:paraId="7976EB53" w14:textId="77777777" w:rsidTr="00442F90">
        <w:trPr>
          <w:trHeight w:val="70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47F379" w14:textId="77777777" w:rsidR="00442F90" w:rsidRPr="0041342C" w:rsidRDefault="00442F90" w:rsidP="0071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42C">
              <w:rPr>
                <w:rFonts w:ascii="Times New Roman" w:hAnsi="Times New Roman" w:cs="Times New Roman"/>
                <w:sz w:val="28"/>
                <w:szCs w:val="28"/>
              </w:rPr>
              <w:t>Страна прибытия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428CC" w14:textId="77777777" w:rsidR="00442F90" w:rsidRPr="0041342C" w:rsidRDefault="00442F90" w:rsidP="0071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42C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DEAA9" w14:textId="77777777" w:rsidR="00442F90" w:rsidRPr="0041342C" w:rsidRDefault="00442F90" w:rsidP="0071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42C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1012FD" w14:textId="77777777" w:rsidR="00442F90" w:rsidRPr="0041342C" w:rsidRDefault="00442F90" w:rsidP="0071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42C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B53339" w14:textId="77777777" w:rsidR="00442F90" w:rsidRPr="0041342C" w:rsidRDefault="00442F90" w:rsidP="0071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42C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7AFE34" w14:textId="77777777" w:rsidR="00442F90" w:rsidRPr="0041342C" w:rsidRDefault="00442F90" w:rsidP="0071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42C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</w:tr>
      <w:tr w:rsidR="00442F90" w:rsidRPr="0041342C" w14:paraId="1A64F506" w14:textId="77777777" w:rsidTr="00442F90">
        <w:trPr>
          <w:trHeight w:val="70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2ED892" w14:textId="77777777" w:rsidR="00442F90" w:rsidRPr="0041342C" w:rsidRDefault="00442F90" w:rsidP="007141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342C">
              <w:rPr>
                <w:rFonts w:ascii="Times New Roman" w:hAnsi="Times New Roman" w:cs="Times New Roman"/>
                <w:sz w:val="28"/>
                <w:szCs w:val="28"/>
              </w:rPr>
              <w:t>Узбекистан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3737D3" w14:textId="77777777" w:rsidR="00442F90" w:rsidRPr="0041342C" w:rsidRDefault="00442F90" w:rsidP="0071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42C">
              <w:rPr>
                <w:rFonts w:ascii="Times New Roman" w:hAnsi="Times New Roman" w:cs="Times New Roman"/>
                <w:sz w:val="28"/>
                <w:szCs w:val="28"/>
              </w:rPr>
              <w:t>3 683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656ADF" w14:textId="77777777" w:rsidR="00442F90" w:rsidRPr="0041342C" w:rsidRDefault="00442F90" w:rsidP="0071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42C">
              <w:rPr>
                <w:rFonts w:ascii="Times New Roman" w:hAnsi="Times New Roman" w:cs="Times New Roman"/>
                <w:sz w:val="28"/>
                <w:szCs w:val="28"/>
              </w:rPr>
              <w:t>9 500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C1E952" w14:textId="77777777" w:rsidR="00442F90" w:rsidRPr="0041342C" w:rsidRDefault="00442F90" w:rsidP="0071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42C">
              <w:rPr>
                <w:rFonts w:ascii="Times New Roman" w:hAnsi="Times New Roman" w:cs="Times New Roman"/>
                <w:sz w:val="28"/>
                <w:szCs w:val="28"/>
              </w:rPr>
              <w:t>25 964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20AF73" w14:textId="77777777" w:rsidR="00442F90" w:rsidRPr="0041342C" w:rsidRDefault="00442F90" w:rsidP="0071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42C">
              <w:rPr>
                <w:rFonts w:ascii="Times New Roman" w:hAnsi="Times New Roman" w:cs="Times New Roman"/>
                <w:sz w:val="28"/>
                <w:szCs w:val="28"/>
              </w:rPr>
              <w:t>15 642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F7C59C" w14:textId="77777777" w:rsidR="00442F90" w:rsidRPr="0041342C" w:rsidRDefault="00442F90" w:rsidP="0071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42C">
              <w:rPr>
                <w:rFonts w:ascii="Times New Roman" w:hAnsi="Times New Roman" w:cs="Times New Roman"/>
                <w:sz w:val="28"/>
                <w:szCs w:val="28"/>
              </w:rPr>
              <w:t>14 404</w:t>
            </w:r>
          </w:p>
        </w:tc>
      </w:tr>
      <w:tr w:rsidR="00442F90" w:rsidRPr="0041342C" w14:paraId="468343B5" w14:textId="77777777" w:rsidTr="00442F90">
        <w:trPr>
          <w:trHeight w:val="70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18AAB1" w14:textId="77777777" w:rsidR="00442F90" w:rsidRPr="0041342C" w:rsidRDefault="00442F90" w:rsidP="007141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342C">
              <w:rPr>
                <w:rFonts w:ascii="Times New Roman" w:hAnsi="Times New Roman" w:cs="Times New Roman"/>
                <w:sz w:val="28"/>
                <w:szCs w:val="28"/>
              </w:rPr>
              <w:t>Индия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591508" w14:textId="77777777" w:rsidR="00442F90" w:rsidRPr="0041342C" w:rsidRDefault="00442F90" w:rsidP="0071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42C">
              <w:rPr>
                <w:rFonts w:ascii="Times New Roman" w:hAnsi="Times New Roman" w:cs="Times New Roman"/>
                <w:sz w:val="28"/>
                <w:szCs w:val="28"/>
              </w:rPr>
              <w:t>3 500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888763" w14:textId="77777777" w:rsidR="00442F90" w:rsidRPr="0041342C" w:rsidRDefault="00442F90" w:rsidP="0071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42C">
              <w:rPr>
                <w:rFonts w:ascii="Times New Roman" w:hAnsi="Times New Roman" w:cs="Times New Roman"/>
                <w:sz w:val="28"/>
                <w:szCs w:val="28"/>
              </w:rPr>
              <w:t>3717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E8C47" w14:textId="77777777" w:rsidR="00442F90" w:rsidRPr="0041342C" w:rsidRDefault="00442F90" w:rsidP="0071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42C">
              <w:rPr>
                <w:rFonts w:ascii="Times New Roman" w:hAnsi="Times New Roman" w:cs="Times New Roman"/>
                <w:sz w:val="28"/>
                <w:szCs w:val="28"/>
              </w:rPr>
              <w:t>4450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1832D2" w14:textId="77777777" w:rsidR="00442F90" w:rsidRPr="0041342C" w:rsidRDefault="00442F90" w:rsidP="0071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42C">
              <w:rPr>
                <w:rFonts w:ascii="Times New Roman" w:hAnsi="Times New Roman" w:cs="Times New Roman"/>
                <w:sz w:val="28"/>
                <w:szCs w:val="28"/>
              </w:rPr>
              <w:t>4220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627083" w14:textId="77777777" w:rsidR="00442F90" w:rsidRPr="0041342C" w:rsidRDefault="00442F90" w:rsidP="0071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42C">
              <w:rPr>
                <w:rFonts w:ascii="Times New Roman" w:hAnsi="Times New Roman" w:cs="Times New Roman"/>
                <w:sz w:val="28"/>
                <w:szCs w:val="28"/>
              </w:rPr>
              <w:t>5 987</w:t>
            </w:r>
          </w:p>
        </w:tc>
      </w:tr>
      <w:tr w:rsidR="00442F90" w:rsidRPr="0041342C" w14:paraId="71F08A83" w14:textId="77777777" w:rsidTr="00442F90">
        <w:trPr>
          <w:trHeight w:val="70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942BB" w14:textId="77777777" w:rsidR="00442F90" w:rsidRPr="0041342C" w:rsidRDefault="00442F90" w:rsidP="007141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342C">
              <w:rPr>
                <w:rFonts w:ascii="Times New Roman" w:hAnsi="Times New Roman" w:cs="Times New Roman"/>
                <w:sz w:val="28"/>
                <w:szCs w:val="28"/>
              </w:rPr>
              <w:t>Туркменистан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1E0D1" w14:textId="77777777" w:rsidR="00442F90" w:rsidRPr="0041342C" w:rsidRDefault="00442F90" w:rsidP="0071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42C">
              <w:rPr>
                <w:rFonts w:ascii="Times New Roman" w:hAnsi="Times New Roman" w:cs="Times New Roman"/>
                <w:sz w:val="28"/>
                <w:szCs w:val="28"/>
              </w:rPr>
              <w:t>1 320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A8672" w14:textId="77777777" w:rsidR="00442F90" w:rsidRPr="0041342C" w:rsidRDefault="00442F90" w:rsidP="0071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42C">
              <w:rPr>
                <w:rFonts w:ascii="Times New Roman" w:hAnsi="Times New Roman" w:cs="Times New Roman"/>
                <w:sz w:val="28"/>
                <w:szCs w:val="28"/>
              </w:rPr>
              <w:t>2 615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4990E" w14:textId="77777777" w:rsidR="00442F90" w:rsidRPr="0041342C" w:rsidRDefault="00442F90" w:rsidP="0071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42C">
              <w:rPr>
                <w:rFonts w:ascii="Times New Roman" w:hAnsi="Times New Roman" w:cs="Times New Roman"/>
                <w:sz w:val="28"/>
                <w:szCs w:val="28"/>
              </w:rPr>
              <w:t>3 176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09F88" w14:textId="77777777" w:rsidR="00442F90" w:rsidRPr="0041342C" w:rsidRDefault="00442F90" w:rsidP="0071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42C">
              <w:rPr>
                <w:rFonts w:ascii="Times New Roman" w:hAnsi="Times New Roman" w:cs="Times New Roman"/>
                <w:sz w:val="28"/>
                <w:szCs w:val="28"/>
              </w:rPr>
              <w:t>2 795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54D809" w14:textId="77777777" w:rsidR="00442F90" w:rsidRPr="0041342C" w:rsidRDefault="00442F90" w:rsidP="0071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42C">
              <w:rPr>
                <w:rFonts w:ascii="Times New Roman" w:hAnsi="Times New Roman" w:cs="Times New Roman"/>
                <w:sz w:val="28"/>
                <w:szCs w:val="28"/>
              </w:rPr>
              <w:t>2 795</w:t>
            </w:r>
          </w:p>
        </w:tc>
      </w:tr>
      <w:tr w:rsidR="00442F90" w:rsidRPr="0041342C" w14:paraId="3E3F4822" w14:textId="77777777" w:rsidTr="00442F90">
        <w:trPr>
          <w:trHeight w:val="70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FEBB1A" w14:textId="77777777" w:rsidR="00442F90" w:rsidRPr="0041342C" w:rsidRDefault="00442F90" w:rsidP="007141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342C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5CA37E" w14:textId="77777777" w:rsidR="00442F90" w:rsidRPr="0041342C" w:rsidRDefault="00442F90" w:rsidP="0071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42C">
              <w:rPr>
                <w:rFonts w:ascii="Times New Roman" w:hAnsi="Times New Roman" w:cs="Times New Roman"/>
                <w:sz w:val="28"/>
                <w:szCs w:val="28"/>
              </w:rPr>
              <w:t>1 075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F90AD0" w14:textId="77777777" w:rsidR="00442F90" w:rsidRPr="0041342C" w:rsidRDefault="00442F90" w:rsidP="0071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42C">
              <w:rPr>
                <w:rFonts w:ascii="Times New Roman" w:hAnsi="Times New Roman" w:cs="Times New Roman"/>
                <w:sz w:val="28"/>
                <w:szCs w:val="28"/>
              </w:rPr>
              <w:t>1 273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0B8F0" w14:textId="77777777" w:rsidR="00442F90" w:rsidRPr="0041342C" w:rsidRDefault="00442F90" w:rsidP="0071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42C">
              <w:rPr>
                <w:rFonts w:ascii="Times New Roman" w:hAnsi="Times New Roman" w:cs="Times New Roman"/>
                <w:sz w:val="28"/>
                <w:szCs w:val="28"/>
              </w:rPr>
              <w:t>1 247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638DD3" w14:textId="77777777" w:rsidR="00442F90" w:rsidRPr="0041342C" w:rsidRDefault="00442F90" w:rsidP="0071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42C">
              <w:rPr>
                <w:rFonts w:ascii="Times New Roman" w:hAnsi="Times New Roman" w:cs="Times New Roman"/>
                <w:sz w:val="28"/>
                <w:szCs w:val="28"/>
              </w:rPr>
              <w:t>1 298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44D228" w14:textId="77777777" w:rsidR="00442F90" w:rsidRPr="0041342C" w:rsidRDefault="00442F90" w:rsidP="0071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42C">
              <w:rPr>
                <w:rFonts w:ascii="Times New Roman" w:hAnsi="Times New Roman" w:cs="Times New Roman"/>
                <w:sz w:val="28"/>
                <w:szCs w:val="28"/>
              </w:rPr>
              <w:t>1 263</w:t>
            </w:r>
          </w:p>
        </w:tc>
      </w:tr>
      <w:tr w:rsidR="00442F90" w:rsidRPr="0041342C" w14:paraId="1C76D1CD" w14:textId="77777777" w:rsidTr="00442F90">
        <w:trPr>
          <w:trHeight w:val="70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BF2715" w14:textId="77777777" w:rsidR="00442F90" w:rsidRPr="0041342C" w:rsidRDefault="00442F90" w:rsidP="007141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342C">
              <w:rPr>
                <w:rFonts w:ascii="Times New Roman" w:hAnsi="Times New Roman" w:cs="Times New Roman"/>
                <w:sz w:val="28"/>
                <w:szCs w:val="28"/>
              </w:rPr>
              <w:t>Монголия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4B053A" w14:textId="77777777" w:rsidR="00442F90" w:rsidRPr="0041342C" w:rsidRDefault="00442F90" w:rsidP="0071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42C">
              <w:rPr>
                <w:rFonts w:ascii="Times New Roman" w:hAnsi="Times New Roman" w:cs="Times New Roman"/>
                <w:sz w:val="28"/>
                <w:szCs w:val="28"/>
              </w:rPr>
              <w:t>439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146F8B" w14:textId="77777777" w:rsidR="00442F90" w:rsidRPr="0041342C" w:rsidRDefault="00442F90" w:rsidP="0071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42C">
              <w:rPr>
                <w:rFonts w:ascii="Times New Roman" w:hAnsi="Times New Roman" w:cs="Times New Roman"/>
                <w:sz w:val="28"/>
                <w:szCs w:val="28"/>
              </w:rPr>
              <w:t>565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07E982" w14:textId="77777777" w:rsidR="00442F90" w:rsidRPr="0041342C" w:rsidRDefault="00442F90" w:rsidP="0071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42C">
              <w:rPr>
                <w:rFonts w:ascii="Times New Roman" w:hAnsi="Times New Roman" w:cs="Times New Roman"/>
                <w:sz w:val="28"/>
                <w:szCs w:val="28"/>
              </w:rPr>
              <w:t>888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95FB0A" w14:textId="77777777" w:rsidR="00442F90" w:rsidRPr="0041342C" w:rsidRDefault="00442F90" w:rsidP="0071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42C">
              <w:rPr>
                <w:rFonts w:ascii="Times New Roman" w:hAnsi="Times New Roman" w:cs="Times New Roman"/>
                <w:sz w:val="28"/>
                <w:szCs w:val="28"/>
              </w:rPr>
              <w:t>1128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CC8E2B" w14:textId="77777777" w:rsidR="00442F90" w:rsidRPr="0041342C" w:rsidRDefault="00442F90" w:rsidP="0071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42C">
              <w:rPr>
                <w:rFonts w:ascii="Times New Roman" w:hAnsi="Times New Roman" w:cs="Times New Roman"/>
                <w:sz w:val="28"/>
                <w:szCs w:val="28"/>
              </w:rPr>
              <w:t>1010</w:t>
            </w:r>
          </w:p>
        </w:tc>
      </w:tr>
      <w:tr w:rsidR="00442F90" w:rsidRPr="0041342C" w14:paraId="2A0AA341" w14:textId="77777777" w:rsidTr="00442F90">
        <w:trPr>
          <w:trHeight w:val="70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B7892" w14:textId="77777777" w:rsidR="00442F90" w:rsidRPr="0041342C" w:rsidRDefault="00442F90" w:rsidP="007141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342C">
              <w:rPr>
                <w:rFonts w:ascii="Times New Roman" w:hAnsi="Times New Roman" w:cs="Times New Roman"/>
                <w:sz w:val="28"/>
                <w:szCs w:val="28"/>
              </w:rPr>
              <w:t>Китай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2D3D5F" w14:textId="77777777" w:rsidR="00442F90" w:rsidRPr="0041342C" w:rsidRDefault="00442F90" w:rsidP="0071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42C">
              <w:rPr>
                <w:rFonts w:ascii="Times New Roman" w:hAnsi="Times New Roman" w:cs="Times New Roman"/>
                <w:sz w:val="28"/>
                <w:szCs w:val="28"/>
              </w:rPr>
              <w:t>1290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985886" w14:textId="77777777" w:rsidR="00442F90" w:rsidRPr="0041342C" w:rsidRDefault="00442F90" w:rsidP="0071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42C">
              <w:rPr>
                <w:rFonts w:ascii="Times New Roman" w:hAnsi="Times New Roman" w:cs="Times New Roman"/>
                <w:sz w:val="28"/>
                <w:szCs w:val="28"/>
              </w:rPr>
              <w:t>1240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8905FD" w14:textId="77777777" w:rsidR="00442F90" w:rsidRPr="0041342C" w:rsidRDefault="00442F90" w:rsidP="0071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42C">
              <w:rPr>
                <w:rFonts w:ascii="Times New Roman" w:hAnsi="Times New Roman" w:cs="Times New Roman"/>
                <w:sz w:val="28"/>
                <w:szCs w:val="28"/>
              </w:rPr>
              <w:t>807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B797C0" w14:textId="77777777" w:rsidR="00442F90" w:rsidRPr="0041342C" w:rsidRDefault="00442F90" w:rsidP="0071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42C">
              <w:rPr>
                <w:rFonts w:ascii="Times New Roman" w:hAnsi="Times New Roman" w:cs="Times New Roman"/>
                <w:sz w:val="28"/>
                <w:szCs w:val="28"/>
              </w:rPr>
              <w:t>871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455640" w14:textId="77777777" w:rsidR="00442F90" w:rsidRPr="0041342C" w:rsidRDefault="00442F90" w:rsidP="0071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42C">
              <w:rPr>
                <w:rFonts w:ascii="Times New Roman" w:hAnsi="Times New Roman" w:cs="Times New Roman"/>
                <w:sz w:val="28"/>
                <w:szCs w:val="28"/>
              </w:rPr>
              <w:t>811</w:t>
            </w:r>
          </w:p>
        </w:tc>
      </w:tr>
      <w:tr w:rsidR="00442F90" w:rsidRPr="0041342C" w14:paraId="064CC0D1" w14:textId="77777777" w:rsidTr="00442F90">
        <w:trPr>
          <w:trHeight w:val="70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5AB75" w14:textId="77777777" w:rsidR="00442F90" w:rsidRPr="0041342C" w:rsidRDefault="00442F90" w:rsidP="007141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342C">
              <w:rPr>
                <w:rFonts w:ascii="Times New Roman" w:hAnsi="Times New Roman" w:cs="Times New Roman"/>
                <w:sz w:val="28"/>
                <w:szCs w:val="28"/>
              </w:rPr>
              <w:t>Кыргызстан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FA635" w14:textId="77777777" w:rsidR="00442F90" w:rsidRPr="0041342C" w:rsidRDefault="00442F90" w:rsidP="0071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42C">
              <w:rPr>
                <w:rFonts w:ascii="Times New Roman" w:hAnsi="Times New Roman" w:cs="Times New Roman"/>
                <w:sz w:val="28"/>
                <w:szCs w:val="28"/>
              </w:rPr>
              <w:t>1 026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81F16" w14:textId="77777777" w:rsidR="00442F90" w:rsidRPr="0041342C" w:rsidRDefault="00442F90" w:rsidP="0071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42C">
              <w:rPr>
                <w:rFonts w:ascii="Times New Roman" w:hAnsi="Times New Roman" w:cs="Times New Roman"/>
                <w:sz w:val="28"/>
                <w:szCs w:val="28"/>
              </w:rPr>
              <w:t>1 026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9D750C" w14:textId="77777777" w:rsidR="00442F90" w:rsidRPr="0041342C" w:rsidRDefault="00442F90" w:rsidP="0071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42C">
              <w:rPr>
                <w:rFonts w:ascii="Times New Roman" w:hAnsi="Times New Roman" w:cs="Times New Roman"/>
                <w:sz w:val="28"/>
                <w:szCs w:val="28"/>
              </w:rPr>
              <w:t>1 026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A00FF9" w14:textId="77777777" w:rsidR="00442F90" w:rsidRPr="0041342C" w:rsidRDefault="00442F90" w:rsidP="0071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42C">
              <w:rPr>
                <w:rFonts w:ascii="Times New Roman" w:hAnsi="Times New Roman" w:cs="Times New Roman"/>
                <w:sz w:val="28"/>
                <w:szCs w:val="28"/>
              </w:rPr>
              <w:t>1 067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91894A" w14:textId="77777777" w:rsidR="00442F90" w:rsidRPr="0041342C" w:rsidRDefault="00442F90" w:rsidP="0071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42C">
              <w:rPr>
                <w:rFonts w:ascii="Times New Roman" w:hAnsi="Times New Roman" w:cs="Times New Roman"/>
                <w:sz w:val="28"/>
                <w:szCs w:val="28"/>
              </w:rPr>
              <w:t>659</w:t>
            </w:r>
          </w:p>
        </w:tc>
      </w:tr>
      <w:tr w:rsidR="00442F90" w:rsidRPr="0041342C" w14:paraId="6CDF2533" w14:textId="77777777" w:rsidTr="00442F90">
        <w:trPr>
          <w:trHeight w:val="70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8DB8BD" w14:textId="77777777" w:rsidR="00442F90" w:rsidRPr="0041342C" w:rsidRDefault="00442F90" w:rsidP="007141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342C">
              <w:rPr>
                <w:rFonts w:ascii="Times New Roman" w:hAnsi="Times New Roman" w:cs="Times New Roman"/>
                <w:sz w:val="28"/>
                <w:szCs w:val="28"/>
              </w:rPr>
              <w:t>Иордания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F507F2" w14:textId="77777777" w:rsidR="00442F90" w:rsidRPr="0041342C" w:rsidRDefault="00442F90" w:rsidP="0071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42C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EAE39" w14:textId="77777777" w:rsidR="00442F90" w:rsidRPr="0041342C" w:rsidRDefault="00442F90" w:rsidP="0071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42C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E9C58" w14:textId="77777777" w:rsidR="00442F90" w:rsidRPr="0041342C" w:rsidRDefault="00442F90" w:rsidP="0071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42C">
              <w:rPr>
                <w:rFonts w:ascii="Times New Roman" w:hAnsi="Times New Roman" w:cs="Times New Roman"/>
                <w:sz w:val="28"/>
                <w:szCs w:val="28"/>
              </w:rPr>
              <w:t>228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B0BB6D" w14:textId="77777777" w:rsidR="00442F90" w:rsidRPr="0041342C" w:rsidRDefault="00442F90" w:rsidP="0071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42C">
              <w:rPr>
                <w:rFonts w:ascii="Times New Roman" w:hAnsi="Times New Roman" w:cs="Times New Roman"/>
                <w:sz w:val="28"/>
                <w:szCs w:val="28"/>
              </w:rPr>
              <w:t>515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132E2D" w14:textId="77777777" w:rsidR="00442F90" w:rsidRPr="0041342C" w:rsidRDefault="00442F90" w:rsidP="0071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42C">
              <w:rPr>
                <w:rFonts w:ascii="Times New Roman" w:hAnsi="Times New Roman" w:cs="Times New Roman"/>
                <w:sz w:val="28"/>
                <w:szCs w:val="28"/>
              </w:rPr>
              <w:t>546</w:t>
            </w:r>
          </w:p>
        </w:tc>
      </w:tr>
      <w:tr w:rsidR="00442F90" w:rsidRPr="0041342C" w14:paraId="5F4A2D50" w14:textId="77777777" w:rsidTr="00442F90">
        <w:trPr>
          <w:trHeight w:val="70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2FFDA" w14:textId="77777777" w:rsidR="00442F90" w:rsidRPr="0041342C" w:rsidRDefault="00442F90" w:rsidP="007141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342C">
              <w:rPr>
                <w:rFonts w:ascii="Times New Roman" w:hAnsi="Times New Roman" w:cs="Times New Roman"/>
                <w:sz w:val="28"/>
                <w:szCs w:val="28"/>
              </w:rPr>
              <w:t>Другие страны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3E1E71" w14:textId="77777777" w:rsidR="00442F90" w:rsidRPr="0041342C" w:rsidRDefault="00442F90" w:rsidP="0071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42C">
              <w:rPr>
                <w:rFonts w:ascii="Times New Roman" w:hAnsi="Times New Roman" w:cs="Times New Roman"/>
                <w:sz w:val="28"/>
                <w:szCs w:val="28"/>
              </w:rPr>
              <w:t>1 505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22C380" w14:textId="77777777" w:rsidR="00442F90" w:rsidRPr="0041342C" w:rsidRDefault="00442F90" w:rsidP="0071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42C">
              <w:rPr>
                <w:rFonts w:ascii="Times New Roman" w:hAnsi="Times New Roman" w:cs="Times New Roman"/>
                <w:sz w:val="28"/>
                <w:szCs w:val="28"/>
              </w:rPr>
              <w:t>1 671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B2AEEF" w14:textId="77777777" w:rsidR="00442F90" w:rsidRPr="0041342C" w:rsidRDefault="00442F90" w:rsidP="0071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42C">
              <w:rPr>
                <w:rFonts w:ascii="Times New Roman" w:hAnsi="Times New Roman" w:cs="Times New Roman"/>
                <w:sz w:val="28"/>
                <w:szCs w:val="28"/>
              </w:rPr>
              <w:t>1 683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EDF1D2" w14:textId="77777777" w:rsidR="00442F90" w:rsidRPr="0041342C" w:rsidRDefault="00442F90" w:rsidP="0071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42C">
              <w:rPr>
                <w:rFonts w:ascii="Times New Roman" w:hAnsi="Times New Roman" w:cs="Times New Roman"/>
                <w:sz w:val="28"/>
                <w:szCs w:val="28"/>
              </w:rPr>
              <w:t>1 533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62EDD1" w14:textId="77777777" w:rsidR="00442F90" w:rsidRPr="0041342C" w:rsidRDefault="00442F90" w:rsidP="00714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42C">
              <w:rPr>
                <w:rFonts w:ascii="Times New Roman" w:hAnsi="Times New Roman" w:cs="Times New Roman"/>
                <w:sz w:val="28"/>
                <w:szCs w:val="28"/>
              </w:rPr>
              <w:t>1 462</w:t>
            </w:r>
          </w:p>
        </w:tc>
      </w:tr>
    </w:tbl>
    <w:p w14:paraId="3BB92D5B" w14:textId="77777777" w:rsidR="00442F90" w:rsidRPr="0041342C" w:rsidRDefault="00442F90" w:rsidP="00442F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42C">
        <w:rPr>
          <w:rFonts w:ascii="Times New Roman" w:eastAsia="Times New Roman" w:hAnsi="Times New Roman" w:cs="Times New Roman"/>
          <w:sz w:val="28"/>
          <w:szCs w:val="28"/>
        </w:rPr>
        <w:t>Примечание: составлено на основании данных [14]</w:t>
      </w:r>
    </w:p>
    <w:p w14:paraId="4A0DC6FD" w14:textId="77777777" w:rsidR="00442F90" w:rsidRDefault="00442F90" w:rsidP="002972BE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D97A3F7" w14:textId="77777777" w:rsidR="00442F90" w:rsidRPr="009B7D64" w:rsidRDefault="004E4CB3" w:rsidP="00442F90">
      <w:pPr>
        <w:pStyle w:val="show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ac"/>
          <w:sz w:val="28"/>
          <w:szCs w:val="28"/>
        </w:rPr>
        <w:t>Заключение</w:t>
      </w:r>
    </w:p>
    <w:p w14:paraId="0D79FC39" w14:textId="77777777" w:rsidR="00D13D50" w:rsidRPr="00442F90" w:rsidRDefault="004E4CB3" w:rsidP="00442F90">
      <w:pPr>
        <w:pStyle w:val="show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  <w:r>
        <w:rPr>
          <w:rStyle w:val="ac"/>
          <w:b w:val="0"/>
          <w:color w:val="FF0000"/>
          <w:sz w:val="28"/>
          <w:szCs w:val="28"/>
        </w:rPr>
        <w:t xml:space="preserve">Заключение </w:t>
      </w:r>
      <w:r w:rsidR="00D13D50" w:rsidRPr="009B7D64">
        <w:rPr>
          <w:color w:val="FF0000"/>
          <w:sz w:val="28"/>
          <w:szCs w:val="28"/>
        </w:rPr>
        <w:t>–</w:t>
      </w:r>
      <w:r w:rsidR="00442F90" w:rsidRPr="009B7D64">
        <w:rPr>
          <w:color w:val="FF0000"/>
          <w:sz w:val="28"/>
          <w:szCs w:val="28"/>
        </w:rPr>
        <w:t xml:space="preserve"> это</w:t>
      </w:r>
      <w:r w:rsidR="00D13D50" w:rsidRPr="009B7D64">
        <w:rPr>
          <w:color w:val="FF0000"/>
          <w:sz w:val="28"/>
          <w:szCs w:val="28"/>
        </w:rPr>
        <w:t xml:space="preserve"> обобщение и подведение итогов работы на данном этапе; подтверждение истинности выдвигаемого утверждения,</w:t>
      </w:r>
      <w:r w:rsidR="00D13D50" w:rsidRPr="00442F90">
        <w:rPr>
          <w:color w:val="FF0000"/>
          <w:sz w:val="28"/>
          <w:szCs w:val="28"/>
        </w:rPr>
        <w:t xml:space="preserve"> высказанного автором, и заключение автора об изменении научного знания с учетом полученных результатов. Выводы не должны быть абстрактными, они должны быть использованы для обобщения результатов исследования в той или иной научной области, с описанием предложений или возможностей дальнейшей работы.</w:t>
      </w:r>
    </w:p>
    <w:p w14:paraId="1BCDC0BF" w14:textId="77777777" w:rsidR="00962FD5" w:rsidRPr="0041342C" w:rsidRDefault="00962FD5" w:rsidP="00962FD5">
      <w:pPr>
        <w:pStyle w:val="show"/>
        <w:shd w:val="clear" w:color="auto" w:fill="FFFFFF"/>
        <w:tabs>
          <w:tab w:val="left" w:pos="360"/>
        </w:tabs>
        <w:spacing w:before="0" w:beforeAutospacing="0" w:after="0" w:afterAutospacing="0"/>
        <w:ind w:left="360"/>
        <w:jc w:val="both"/>
        <w:rPr>
          <w:sz w:val="28"/>
          <w:szCs w:val="28"/>
        </w:rPr>
      </w:pPr>
    </w:p>
    <w:p w14:paraId="3F680F0B" w14:textId="77777777" w:rsidR="00D13D50" w:rsidRPr="00931F61" w:rsidRDefault="00D13D50" w:rsidP="00442F90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7D64">
        <w:rPr>
          <w:b/>
          <w:bCs/>
          <w:sz w:val="28"/>
          <w:szCs w:val="28"/>
        </w:rPr>
        <w:t>Благодарност</w:t>
      </w:r>
      <w:r w:rsidR="00442F90" w:rsidRPr="009B7D64">
        <w:rPr>
          <w:b/>
          <w:bCs/>
          <w:sz w:val="28"/>
          <w:szCs w:val="28"/>
        </w:rPr>
        <w:t>и</w:t>
      </w:r>
    </w:p>
    <w:p w14:paraId="1615E08E" w14:textId="77777777" w:rsidR="00D13D50" w:rsidRPr="00442F90" w:rsidRDefault="00442F90" w:rsidP="00442F90">
      <w:pPr>
        <w:pStyle w:val="ad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  <w:r w:rsidRPr="00442F90">
        <w:rPr>
          <w:color w:val="FF0000"/>
          <w:sz w:val="28"/>
          <w:szCs w:val="28"/>
        </w:rPr>
        <w:t>В данном разделе у</w:t>
      </w:r>
      <w:r w:rsidR="00D13D50" w:rsidRPr="00442F90">
        <w:rPr>
          <w:color w:val="FF0000"/>
          <w:sz w:val="28"/>
          <w:szCs w:val="28"/>
        </w:rPr>
        <w:t xml:space="preserve">кажите источники финансирования и другие взносы, благодарности, </w:t>
      </w:r>
      <w:r w:rsidRPr="00442F90">
        <w:rPr>
          <w:color w:val="FF0000"/>
          <w:sz w:val="28"/>
          <w:szCs w:val="28"/>
        </w:rPr>
        <w:t xml:space="preserve">в также информацию об </w:t>
      </w:r>
      <w:r w:rsidR="00D13D50" w:rsidRPr="00442F90">
        <w:rPr>
          <w:color w:val="FF0000"/>
          <w:sz w:val="28"/>
          <w:szCs w:val="28"/>
        </w:rPr>
        <w:t>отсутстви</w:t>
      </w:r>
      <w:r w:rsidRPr="00442F90">
        <w:rPr>
          <w:color w:val="FF0000"/>
          <w:sz w:val="28"/>
          <w:szCs w:val="28"/>
        </w:rPr>
        <w:t xml:space="preserve">и </w:t>
      </w:r>
      <w:r w:rsidR="00D13D50" w:rsidRPr="00442F90">
        <w:rPr>
          <w:color w:val="FF0000"/>
          <w:sz w:val="28"/>
          <w:szCs w:val="28"/>
        </w:rPr>
        <w:t>/</w:t>
      </w:r>
      <w:r w:rsidRPr="00442F90">
        <w:rPr>
          <w:color w:val="FF0000"/>
          <w:sz w:val="28"/>
          <w:szCs w:val="28"/>
        </w:rPr>
        <w:t xml:space="preserve"> наличии</w:t>
      </w:r>
      <w:r w:rsidR="00D13D50" w:rsidRPr="00442F90">
        <w:rPr>
          <w:color w:val="FF0000"/>
          <w:sz w:val="28"/>
          <w:szCs w:val="28"/>
        </w:rPr>
        <w:t xml:space="preserve"> конфликта интересов. </w:t>
      </w:r>
    </w:p>
    <w:p w14:paraId="60546CF8" w14:textId="77777777" w:rsidR="00D13D50" w:rsidRPr="0041342C" w:rsidRDefault="00D13D50" w:rsidP="002972BE">
      <w:pPr>
        <w:pStyle w:val="ad"/>
        <w:spacing w:before="0" w:beforeAutospacing="0" w:after="0" w:afterAutospacing="0"/>
        <w:ind w:firstLine="454"/>
        <w:jc w:val="both"/>
        <w:rPr>
          <w:sz w:val="28"/>
          <w:szCs w:val="28"/>
        </w:rPr>
      </w:pPr>
    </w:p>
    <w:p w14:paraId="21E54794" w14:textId="77777777" w:rsidR="00442F90" w:rsidRDefault="00442F90" w:rsidP="00442F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Вклад авторов</w:t>
      </w:r>
    </w:p>
    <w:p w14:paraId="73F7B84D" w14:textId="77777777" w:rsidR="00D13D50" w:rsidRPr="00B5445F" w:rsidRDefault="00D13D50" w:rsidP="00442F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5445F">
        <w:rPr>
          <w:rFonts w:ascii="Times New Roman" w:hAnsi="Times New Roman" w:cs="Times New Roman"/>
          <w:color w:val="FF0000"/>
          <w:sz w:val="28"/>
          <w:szCs w:val="28"/>
        </w:rPr>
        <w:t>В данном разделе необходимо указать вклад каждого автора в работ</w:t>
      </w:r>
      <w:r w:rsidR="00B5445F">
        <w:rPr>
          <w:rFonts w:ascii="Times New Roman" w:hAnsi="Times New Roman" w:cs="Times New Roman"/>
          <w:color w:val="FF0000"/>
          <w:sz w:val="28"/>
          <w:szCs w:val="28"/>
        </w:rPr>
        <w:t xml:space="preserve">у </w:t>
      </w:r>
      <w:r w:rsidRPr="00B5445F">
        <w:rPr>
          <w:rFonts w:ascii="Times New Roman" w:hAnsi="Times New Roman" w:cs="Times New Roman"/>
          <w:color w:val="FF0000"/>
          <w:sz w:val="28"/>
          <w:szCs w:val="28"/>
        </w:rPr>
        <w:t xml:space="preserve">над статьей. Вклад в работу – </w:t>
      </w:r>
      <w:r w:rsidR="00B5445F">
        <w:rPr>
          <w:rFonts w:ascii="Times New Roman" w:hAnsi="Times New Roman" w:cs="Times New Roman"/>
          <w:color w:val="FF0000"/>
          <w:sz w:val="28"/>
          <w:szCs w:val="28"/>
        </w:rPr>
        <w:t xml:space="preserve">это </w:t>
      </w:r>
      <w:r w:rsidRPr="00B5445F">
        <w:rPr>
          <w:rFonts w:ascii="Times New Roman" w:hAnsi="Times New Roman" w:cs="Times New Roman"/>
          <w:color w:val="FF0000"/>
          <w:sz w:val="28"/>
          <w:szCs w:val="28"/>
        </w:rPr>
        <w:t>интеллектуальное вложение, без которого часть работы или работа в целом не могла быть завершена или статья написана. Авторами статьи могут быть лица, чей вклад в работу основан на следующих критериях:</w:t>
      </w:r>
    </w:p>
    <w:p w14:paraId="01666361" w14:textId="77777777" w:rsidR="00B5445F" w:rsidRDefault="00D13D50" w:rsidP="00B5445F">
      <w:pPr>
        <w:pStyle w:val="a6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69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5445F">
        <w:rPr>
          <w:rFonts w:ascii="Times New Roman" w:hAnsi="Times New Roman" w:cs="Times New Roman"/>
          <w:color w:val="FF0000"/>
          <w:sz w:val="28"/>
          <w:szCs w:val="28"/>
        </w:rPr>
        <w:t>существенный вклад</w:t>
      </w:r>
      <w:r w:rsidR="00B5445F">
        <w:rPr>
          <w:rFonts w:ascii="Times New Roman" w:hAnsi="Times New Roman" w:cs="Times New Roman"/>
          <w:color w:val="FF0000"/>
          <w:sz w:val="28"/>
          <w:szCs w:val="28"/>
        </w:rPr>
        <w:t xml:space="preserve"> в концепцию или дизайн работы,</w:t>
      </w:r>
    </w:p>
    <w:p w14:paraId="4FFF2806" w14:textId="77777777" w:rsidR="00D13D50" w:rsidRPr="00B5445F" w:rsidRDefault="00D13D50" w:rsidP="00B5445F">
      <w:pPr>
        <w:pStyle w:val="a6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69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5445F">
        <w:rPr>
          <w:rFonts w:ascii="Times New Roman" w:hAnsi="Times New Roman" w:cs="Times New Roman"/>
          <w:color w:val="FF0000"/>
          <w:sz w:val="28"/>
          <w:szCs w:val="28"/>
        </w:rPr>
        <w:t>сбор, анализ или и</w:t>
      </w:r>
      <w:r w:rsidR="00B5445F">
        <w:rPr>
          <w:rFonts w:ascii="Times New Roman" w:hAnsi="Times New Roman" w:cs="Times New Roman"/>
          <w:color w:val="FF0000"/>
          <w:sz w:val="28"/>
          <w:szCs w:val="28"/>
        </w:rPr>
        <w:t>нтерпретация результатов работы,</w:t>
      </w:r>
    </w:p>
    <w:p w14:paraId="0AAF5955" w14:textId="77777777" w:rsidR="00D13D50" w:rsidRPr="00B5445F" w:rsidRDefault="00D13D50" w:rsidP="00B5445F">
      <w:pPr>
        <w:pStyle w:val="a6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69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5445F">
        <w:rPr>
          <w:rFonts w:ascii="Times New Roman" w:hAnsi="Times New Roman" w:cs="Times New Roman"/>
          <w:color w:val="FF0000"/>
          <w:sz w:val="28"/>
          <w:szCs w:val="28"/>
        </w:rPr>
        <w:t>написание текста и/или критический пересмотр его содержан</w:t>
      </w:r>
      <w:r w:rsidR="00B5445F">
        <w:rPr>
          <w:rFonts w:ascii="Times New Roman" w:hAnsi="Times New Roman" w:cs="Times New Roman"/>
          <w:color w:val="FF0000"/>
          <w:sz w:val="28"/>
          <w:szCs w:val="28"/>
        </w:rPr>
        <w:t>ия,</w:t>
      </w:r>
    </w:p>
    <w:p w14:paraId="0402C715" w14:textId="77777777" w:rsidR="00D13D50" w:rsidRPr="00B5445F" w:rsidRDefault="00D13D50" w:rsidP="00B5445F">
      <w:pPr>
        <w:pStyle w:val="a6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69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5445F">
        <w:rPr>
          <w:rFonts w:ascii="Times New Roman" w:hAnsi="Times New Roman" w:cs="Times New Roman"/>
          <w:color w:val="FF0000"/>
          <w:sz w:val="28"/>
          <w:szCs w:val="28"/>
        </w:rPr>
        <w:t>утверждение окончательного</w:t>
      </w:r>
      <w:r w:rsidR="00B5445F">
        <w:rPr>
          <w:rFonts w:ascii="Times New Roman" w:hAnsi="Times New Roman" w:cs="Times New Roman"/>
          <w:color w:val="FF0000"/>
          <w:sz w:val="28"/>
          <w:szCs w:val="28"/>
        </w:rPr>
        <w:t xml:space="preserve"> варианта статьи для публикации,</w:t>
      </w:r>
    </w:p>
    <w:p w14:paraId="799C22C1" w14:textId="77777777" w:rsidR="00D13D50" w:rsidRPr="00B5445F" w:rsidRDefault="00D13D50" w:rsidP="00B5445F">
      <w:pPr>
        <w:pStyle w:val="a6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69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5445F">
        <w:rPr>
          <w:rFonts w:ascii="Times New Roman" w:hAnsi="Times New Roman" w:cs="Times New Roman"/>
          <w:color w:val="FF0000"/>
          <w:sz w:val="28"/>
          <w:szCs w:val="28"/>
        </w:rPr>
        <w:t>согласие нести ответственность за все аспекты работы, надлежащее изучение и решение вопросов, связанных с достоверностью данных или целостностью всех частей статьи.</w:t>
      </w:r>
    </w:p>
    <w:p w14:paraId="75EE33CE" w14:textId="77777777" w:rsidR="00D13D50" w:rsidRPr="00B5445F" w:rsidRDefault="00D13D50" w:rsidP="00B544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5445F">
        <w:rPr>
          <w:rFonts w:ascii="Times New Roman" w:hAnsi="Times New Roman" w:cs="Times New Roman"/>
          <w:color w:val="FF0000"/>
          <w:sz w:val="28"/>
          <w:szCs w:val="28"/>
        </w:rPr>
        <w:t>Лица, выполнявшие иную роль в подготовке статьи, могут быть указаны в разделе статьи «Благодарности».</w:t>
      </w:r>
    </w:p>
    <w:p w14:paraId="4E46630A" w14:textId="77777777" w:rsidR="00D13D50" w:rsidRPr="00B5445F" w:rsidRDefault="00D13D50" w:rsidP="00B544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hyperlink r:id="rId14" w:tgtFrame="_blank" w:history="1">
        <w:r w:rsidRPr="00B5445F">
          <w:rPr>
            <w:rStyle w:val="a8"/>
            <w:rFonts w:ascii="Times New Roman" w:hAnsi="Times New Roman" w:cs="Times New Roman"/>
            <w:color w:val="FF0000"/>
            <w:sz w:val="28"/>
            <w:szCs w:val="28"/>
          </w:rPr>
          <w:t>Примеры формулировок</w:t>
        </w:r>
      </w:hyperlink>
      <w:r w:rsidRPr="00B5445F">
        <w:rPr>
          <w:rFonts w:ascii="Times New Roman" w:hAnsi="Times New Roman" w:cs="Times New Roman"/>
          <w:color w:val="FF0000"/>
          <w:sz w:val="28"/>
          <w:szCs w:val="28"/>
        </w:rPr>
        <w:t> не являются исчерпывающими, желательно подчеркнуть уникальность вклада каждого из авторов, детализировать его участие в работе над статьей. В оригинальных статьях необходимо указывать наименование отдельных этапов проведенной экспериментальной работы для тех соавторов, вклад которых состоял в выполнении эксперимента.</w:t>
      </w:r>
    </w:p>
    <w:p w14:paraId="7D52648D" w14:textId="77777777" w:rsidR="00D13D50" w:rsidRPr="00B5445F" w:rsidRDefault="00D13D50" w:rsidP="002972BE">
      <w:pPr>
        <w:pStyle w:val="ad"/>
        <w:spacing w:before="0" w:beforeAutospacing="0" w:after="0" w:afterAutospacing="0"/>
        <w:ind w:firstLine="454"/>
        <w:jc w:val="both"/>
        <w:rPr>
          <w:color w:val="FF0000"/>
          <w:sz w:val="28"/>
          <w:szCs w:val="28"/>
        </w:rPr>
      </w:pPr>
    </w:p>
    <w:p w14:paraId="5CE860F8" w14:textId="77777777" w:rsidR="00962FD5" w:rsidRPr="00B5445F" w:rsidRDefault="00962FD5" w:rsidP="00962FD5">
      <w:pPr>
        <w:spacing w:after="0" w:line="240" w:lineRule="auto"/>
        <w:ind w:firstLine="709"/>
        <w:jc w:val="both"/>
        <w:rPr>
          <w:rStyle w:val="ac"/>
          <w:rFonts w:ascii="Times New Roman" w:hAnsi="Times New Roman" w:cs="Times New Roman"/>
          <w:color w:val="FF0000"/>
          <w:sz w:val="28"/>
          <w:szCs w:val="28"/>
        </w:rPr>
      </w:pPr>
      <w:r w:rsidRPr="00B5445F">
        <w:rPr>
          <w:rFonts w:ascii="Times New Roman" w:hAnsi="Times New Roman" w:cs="Times New Roman"/>
          <w:color w:val="FF0000"/>
          <w:sz w:val="28"/>
          <w:szCs w:val="28"/>
        </w:rPr>
        <w:t>Авторы, использовавшие инструменты искусственного интеллекта (ИИ) при подготовке рукописи, обязаны включить декларацию об использовании ИИ</w:t>
      </w:r>
      <w:r w:rsidR="00B5445F">
        <w:rPr>
          <w:rFonts w:ascii="Times New Roman" w:hAnsi="Times New Roman" w:cs="Times New Roman"/>
          <w:color w:val="FF0000"/>
          <w:sz w:val="28"/>
          <w:szCs w:val="28"/>
        </w:rPr>
        <w:t>, пример оформления которого представлен ниже:</w:t>
      </w:r>
    </w:p>
    <w:p w14:paraId="59DCEB93" w14:textId="77777777" w:rsidR="00B5445F" w:rsidRPr="00B5445F" w:rsidRDefault="00B5445F" w:rsidP="00B5445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445F">
        <w:rPr>
          <w:rFonts w:ascii="Times New Roman" w:hAnsi="Times New Roman" w:cs="Times New Roman"/>
          <w:b/>
          <w:sz w:val="28"/>
          <w:szCs w:val="28"/>
        </w:rPr>
        <w:t>Заявление об использовании генеративного ИИ и технологий, использующих ИИ, в процессе подготовки рукописи</w:t>
      </w:r>
    </w:p>
    <w:p w14:paraId="0B464C4F" w14:textId="77777777" w:rsidR="00962FD5" w:rsidRPr="0041342C" w:rsidRDefault="00962FD5" w:rsidP="00962FD5">
      <w:pPr>
        <w:pStyle w:val="ad"/>
        <w:spacing w:before="0" w:beforeAutospacing="0" w:after="0" w:afterAutospacing="0"/>
        <w:ind w:firstLine="709"/>
        <w:jc w:val="both"/>
        <w:rPr>
          <w:rStyle w:val="ac"/>
          <w:b w:val="0"/>
          <w:sz w:val="28"/>
          <w:szCs w:val="28"/>
        </w:rPr>
      </w:pPr>
      <w:r w:rsidRPr="0041342C">
        <w:rPr>
          <w:rStyle w:val="ac"/>
          <w:b w:val="0"/>
          <w:sz w:val="28"/>
          <w:szCs w:val="28"/>
        </w:rPr>
        <w:t xml:space="preserve">В процессе подготовки данной работы автор(ы) использовали </w:t>
      </w:r>
      <w:r w:rsidRPr="00B5445F">
        <w:rPr>
          <w:rStyle w:val="ac"/>
          <w:b w:val="0"/>
          <w:color w:val="FF0000"/>
          <w:sz w:val="28"/>
          <w:szCs w:val="28"/>
        </w:rPr>
        <w:t>[НАЗВАНИЕ ИНСТРУМЕНТА/СЕРВИСА]</w:t>
      </w:r>
      <w:r w:rsidRPr="0041342C">
        <w:rPr>
          <w:rStyle w:val="ac"/>
          <w:b w:val="0"/>
          <w:sz w:val="28"/>
          <w:szCs w:val="28"/>
        </w:rPr>
        <w:t xml:space="preserve"> для </w:t>
      </w:r>
      <w:r w:rsidRPr="00B5445F">
        <w:rPr>
          <w:rStyle w:val="ac"/>
          <w:b w:val="0"/>
          <w:color w:val="FF0000"/>
          <w:sz w:val="28"/>
          <w:szCs w:val="28"/>
        </w:rPr>
        <w:t xml:space="preserve">[ПРИЧИНА]. </w:t>
      </w:r>
      <w:r w:rsidRPr="0041342C">
        <w:rPr>
          <w:rStyle w:val="ac"/>
          <w:b w:val="0"/>
          <w:sz w:val="28"/>
          <w:szCs w:val="28"/>
        </w:rPr>
        <w:t>После использования этого инструмента/сервиса автор(ы) проверил(и) и отредактировали содержание по мере необходимости и несут полную ответственность за содержание опубликованной статьи.</w:t>
      </w:r>
    </w:p>
    <w:p w14:paraId="22EA2760" w14:textId="77777777" w:rsidR="00D13D50" w:rsidRPr="0041342C" w:rsidRDefault="00D13D50" w:rsidP="002972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BF55BF4" w14:textId="77777777" w:rsidR="00D13D50" w:rsidRPr="0041342C" w:rsidRDefault="00D13D50" w:rsidP="009D69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342C">
        <w:rPr>
          <w:rFonts w:ascii="Times New Roman" w:eastAsia="Times New Roman" w:hAnsi="Times New Roman" w:cs="Times New Roman"/>
          <w:b/>
          <w:sz w:val="28"/>
          <w:szCs w:val="28"/>
        </w:rPr>
        <w:t>Список литературы</w:t>
      </w:r>
    </w:p>
    <w:p w14:paraId="5ED55D74" w14:textId="77777777" w:rsidR="009D69BB" w:rsidRPr="009D69BB" w:rsidRDefault="009D69BB" w:rsidP="009D69BB">
      <w:pPr>
        <w:tabs>
          <w:tab w:val="left" w:pos="1134"/>
        </w:tabs>
        <w:spacing w:after="0" w:line="240" w:lineRule="auto"/>
        <w:ind w:firstLine="709"/>
        <w:jc w:val="both"/>
        <w:rPr>
          <w:rStyle w:val="ac"/>
          <w:rFonts w:ascii="Times New Roman" w:hAnsi="Times New Roman" w:cs="Times New Roman"/>
          <w:b w:val="0"/>
          <w:color w:val="FF0000"/>
          <w:sz w:val="28"/>
          <w:szCs w:val="28"/>
          <w:shd w:val="clear" w:color="auto" w:fill="FFFFFF"/>
        </w:rPr>
      </w:pPr>
      <w:r w:rsidRPr="009D69BB">
        <w:rPr>
          <w:rStyle w:val="ac"/>
          <w:rFonts w:ascii="Times New Roman" w:hAnsi="Times New Roman" w:cs="Times New Roman"/>
          <w:b w:val="0"/>
          <w:color w:val="FF0000"/>
          <w:sz w:val="28"/>
          <w:szCs w:val="28"/>
          <w:shd w:val="clear" w:color="auto" w:fill="FFFFFF"/>
        </w:rPr>
        <w:t>Список литературы должен содержать только те источники (пронумерованные в порядке цитирования или в порядке английского алфавита), на которые имеются ссылки в тексте работы. Ссылки на неопубликованные работы, результаты которых используются в доказательствах, не допускаются</w:t>
      </w:r>
    </w:p>
    <w:p w14:paraId="3A6F25B9" w14:textId="77777777" w:rsidR="009D69BB" w:rsidRPr="00966E7F" w:rsidRDefault="009D69BB" w:rsidP="009D69B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/>
        </w:rPr>
      </w:pPr>
      <w:r w:rsidRPr="009D69BB">
        <w:rPr>
          <w:rStyle w:val="ac"/>
          <w:rFonts w:ascii="Times New Roman" w:hAnsi="Times New Roman" w:cs="Times New Roman"/>
          <w:b w:val="0"/>
          <w:color w:val="FF0000"/>
          <w:sz w:val="28"/>
          <w:szCs w:val="28"/>
          <w:shd w:val="clear" w:color="auto" w:fill="FFFFFF"/>
        </w:rPr>
        <w:t xml:space="preserve">Для оформления библиографических ссылок следует использовать APS </w:t>
      </w:r>
      <w:r w:rsidRPr="009D69BB">
        <w:rPr>
          <w:rFonts w:ascii="Times New Roman" w:hAnsi="Times New Roman" w:cs="Times New Roman"/>
          <w:color w:val="FF0000"/>
          <w:sz w:val="28"/>
          <w:szCs w:val="28"/>
        </w:rPr>
        <w:t>(</w:t>
      </w:r>
      <w:r w:rsidRPr="009D69BB">
        <w:rPr>
          <w:rFonts w:ascii="Times New Roman" w:hAnsi="Times New Roman" w:cs="Times New Roman"/>
          <w:color w:val="FF0000"/>
          <w:sz w:val="28"/>
          <w:szCs w:val="28"/>
          <w:lang w:val="en-US"/>
        </w:rPr>
        <w:t>American</w:t>
      </w:r>
      <w:r w:rsidRPr="009D69B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D69BB">
        <w:rPr>
          <w:rFonts w:ascii="Times New Roman" w:hAnsi="Times New Roman" w:cs="Times New Roman"/>
          <w:color w:val="FF0000"/>
          <w:sz w:val="28"/>
          <w:szCs w:val="28"/>
          <w:lang w:val="en-US"/>
        </w:rPr>
        <w:t>Physics</w:t>
      </w:r>
      <w:r w:rsidRPr="009D69B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D69BB">
        <w:rPr>
          <w:rFonts w:ascii="Times New Roman" w:hAnsi="Times New Roman" w:cs="Times New Roman"/>
          <w:color w:val="FF0000"/>
          <w:sz w:val="28"/>
          <w:szCs w:val="28"/>
          <w:lang w:val="en-US"/>
        </w:rPr>
        <w:t>Society</w:t>
      </w:r>
      <w:r w:rsidRPr="009D69BB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Pr="009D69B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9D69BB">
        <w:rPr>
          <w:rStyle w:val="ac"/>
          <w:rFonts w:ascii="Times New Roman" w:hAnsi="Times New Roman" w:cs="Times New Roman"/>
          <w:b w:val="0"/>
          <w:color w:val="FF0000"/>
          <w:sz w:val="28"/>
          <w:szCs w:val="28"/>
          <w:shd w:val="clear" w:color="auto" w:fill="FFFFFF"/>
        </w:rPr>
        <w:t>стиль. Ниже указаны примеры оформления для данного стиля цитирования</w:t>
      </w:r>
      <w:r w:rsidR="00966E7F">
        <w:rPr>
          <w:rStyle w:val="ac"/>
          <w:rFonts w:ascii="Times New Roman" w:hAnsi="Times New Roman" w:cs="Times New Roman"/>
          <w:b w:val="0"/>
          <w:color w:val="FF0000"/>
          <w:sz w:val="28"/>
          <w:szCs w:val="28"/>
          <w:shd w:val="clear" w:color="auto" w:fill="FFFFFF"/>
          <w:lang w:val="en-US"/>
        </w:rPr>
        <w:t>.</w:t>
      </w:r>
    </w:p>
    <w:p w14:paraId="55070A57" w14:textId="77777777" w:rsidR="009D69BB" w:rsidRPr="0041342C" w:rsidRDefault="009D69BB" w:rsidP="009D69B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342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0A24872C" w14:textId="77777777" w:rsidR="00D13D50" w:rsidRPr="0041342C" w:rsidRDefault="00F34701" w:rsidP="009D69BB">
      <w:pPr>
        <w:pStyle w:val="ad"/>
        <w:numPr>
          <w:ilvl w:val="0"/>
          <w:numId w:val="20"/>
        </w:numPr>
        <w:tabs>
          <w:tab w:val="left" w:pos="1134"/>
        </w:tabs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 w:rsidRPr="0041342C">
        <w:rPr>
          <w:sz w:val="28"/>
          <w:szCs w:val="28"/>
        </w:rPr>
        <w:t xml:space="preserve">С.Б. </w:t>
      </w:r>
      <w:r w:rsidR="00D13D50" w:rsidRPr="0041342C">
        <w:rPr>
          <w:sz w:val="28"/>
          <w:szCs w:val="28"/>
        </w:rPr>
        <w:t>Ахметжанова</w:t>
      </w:r>
      <w:r w:rsidRPr="0041342C">
        <w:rPr>
          <w:sz w:val="28"/>
          <w:szCs w:val="28"/>
        </w:rPr>
        <w:t xml:space="preserve">, </w:t>
      </w:r>
      <w:r w:rsidR="00D13D50" w:rsidRPr="0041342C">
        <w:rPr>
          <w:sz w:val="28"/>
          <w:szCs w:val="28"/>
        </w:rPr>
        <w:t xml:space="preserve"> </w:t>
      </w:r>
      <w:r w:rsidR="00D13D50" w:rsidRPr="0041342C">
        <w:rPr>
          <w:i/>
          <w:sz w:val="28"/>
          <w:szCs w:val="28"/>
        </w:rPr>
        <w:t xml:space="preserve">Высшее образование в Казахстане: проблемы и </w:t>
      </w:r>
      <w:r w:rsidR="00D13D50" w:rsidRPr="00EA3ECD">
        <w:rPr>
          <w:i/>
          <w:sz w:val="28"/>
          <w:szCs w:val="28"/>
        </w:rPr>
        <w:t>перспективы развития</w:t>
      </w:r>
      <w:r w:rsidRPr="00EA3ECD">
        <w:rPr>
          <w:sz w:val="28"/>
          <w:szCs w:val="28"/>
        </w:rPr>
        <w:t xml:space="preserve">, </w:t>
      </w:r>
      <w:r w:rsidR="00D13D50" w:rsidRPr="00EA3ECD">
        <w:rPr>
          <w:sz w:val="28"/>
          <w:szCs w:val="28"/>
        </w:rPr>
        <w:t xml:space="preserve">Вестник </w:t>
      </w:r>
      <w:r w:rsidR="008E4285" w:rsidRPr="00EA3ECD">
        <w:rPr>
          <w:color w:val="1C1C1C"/>
          <w:sz w:val="28"/>
          <w:szCs w:val="28"/>
        </w:rPr>
        <w:t>Евразийского национального университета имени Л.Н. Гумилева</w:t>
      </w:r>
      <w:r w:rsidR="00D13D50" w:rsidRPr="00EA3ECD">
        <w:rPr>
          <w:sz w:val="28"/>
          <w:szCs w:val="28"/>
        </w:rPr>
        <w:t>. Серия Хим</w:t>
      </w:r>
      <w:r w:rsidRPr="00EA3ECD">
        <w:rPr>
          <w:sz w:val="28"/>
          <w:szCs w:val="28"/>
        </w:rPr>
        <w:t>ия. География. Экология</w:t>
      </w:r>
      <w:r w:rsidR="00CC162C" w:rsidRPr="0052717B">
        <w:rPr>
          <w:sz w:val="28"/>
          <w:szCs w:val="28"/>
        </w:rPr>
        <w:t>,</w:t>
      </w:r>
      <w:r w:rsidR="00D13D50" w:rsidRPr="00EA3ECD">
        <w:rPr>
          <w:sz w:val="28"/>
          <w:szCs w:val="28"/>
        </w:rPr>
        <w:t xml:space="preserve"> №5</w:t>
      </w:r>
      <w:r w:rsidRPr="00EA3ECD">
        <w:rPr>
          <w:sz w:val="28"/>
          <w:szCs w:val="28"/>
        </w:rPr>
        <w:t>, с</w:t>
      </w:r>
      <w:r w:rsidR="00D13D50" w:rsidRPr="00EA3ECD">
        <w:rPr>
          <w:sz w:val="28"/>
          <w:szCs w:val="28"/>
        </w:rPr>
        <w:t>.10-18</w:t>
      </w:r>
      <w:r w:rsidR="00966E7F" w:rsidRPr="0052717B">
        <w:rPr>
          <w:sz w:val="28"/>
          <w:szCs w:val="28"/>
        </w:rPr>
        <w:t xml:space="preserve"> </w:t>
      </w:r>
      <w:r w:rsidR="001771C0" w:rsidRPr="00EA3ECD">
        <w:rPr>
          <w:sz w:val="28"/>
          <w:szCs w:val="28"/>
        </w:rPr>
        <w:t>(2016)</w:t>
      </w:r>
      <w:r w:rsidR="0052717B">
        <w:rPr>
          <w:sz w:val="28"/>
          <w:szCs w:val="28"/>
          <w:lang w:val="kk-KZ"/>
        </w:rPr>
        <w:t xml:space="preserve">. </w:t>
      </w:r>
      <w:hyperlink r:id="rId15" w:history="1">
        <w:r w:rsidR="00D13D50" w:rsidRPr="0041342C">
          <w:rPr>
            <w:rStyle w:val="a8"/>
            <w:bCs/>
            <w:sz w:val="28"/>
            <w:szCs w:val="28"/>
            <w:shd w:val="clear" w:color="auto" w:fill="FFFFFF"/>
            <w:lang w:val="kk-KZ"/>
          </w:rPr>
          <w:t>https://doi.org/10.32523/2789-4320-2024-1-</w:t>
        </w:r>
      </w:hyperlink>
      <w:r w:rsidR="00D13D50" w:rsidRPr="0041342C">
        <w:rPr>
          <w:rStyle w:val="a8"/>
          <w:bCs/>
          <w:sz w:val="28"/>
          <w:szCs w:val="28"/>
          <w:shd w:val="clear" w:color="auto" w:fill="FFFFFF"/>
          <w:lang w:val="kk-KZ"/>
        </w:rPr>
        <w:t>х-х</w:t>
      </w:r>
      <w:r w:rsidR="00D13D50" w:rsidRPr="0041342C">
        <w:rPr>
          <w:sz w:val="28"/>
          <w:szCs w:val="28"/>
          <w:lang w:val="kk-KZ"/>
        </w:rPr>
        <w:t xml:space="preserve"> </w:t>
      </w:r>
      <w:r w:rsidR="00D65F0C" w:rsidRPr="0041342C">
        <w:rPr>
          <w:color w:val="FF0000"/>
          <w:sz w:val="28"/>
          <w:szCs w:val="28"/>
        </w:rPr>
        <w:t xml:space="preserve">– </w:t>
      </w:r>
      <w:r w:rsidR="00D13D50" w:rsidRPr="0041342C">
        <w:rPr>
          <w:bCs/>
          <w:color w:val="FF0000"/>
          <w:sz w:val="28"/>
          <w:szCs w:val="28"/>
        </w:rPr>
        <w:t>журнал</w:t>
      </w:r>
    </w:p>
    <w:p w14:paraId="3662551D" w14:textId="77777777" w:rsidR="00D13D50" w:rsidRPr="0041342C" w:rsidRDefault="00D13D50" w:rsidP="009D69BB">
      <w:pPr>
        <w:pStyle w:val="ad"/>
        <w:numPr>
          <w:ilvl w:val="0"/>
          <w:numId w:val="20"/>
        </w:numPr>
        <w:tabs>
          <w:tab w:val="left" w:pos="1134"/>
        </w:tabs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 w:rsidRPr="0041342C">
        <w:rPr>
          <w:i/>
          <w:sz w:val="28"/>
          <w:szCs w:val="28"/>
        </w:rPr>
        <w:t>Ежегодная августовская конференция с участием главы государства Касым-Жомарта Токаева</w:t>
      </w:r>
      <w:r w:rsidRPr="0041342C">
        <w:rPr>
          <w:sz w:val="28"/>
          <w:szCs w:val="28"/>
        </w:rPr>
        <w:t xml:space="preserve">, </w:t>
      </w:r>
      <w:r w:rsidR="00F34701" w:rsidRPr="0041342C">
        <w:rPr>
          <w:i/>
          <w:sz w:val="28"/>
          <w:szCs w:val="28"/>
        </w:rPr>
        <w:t>16.08.2019,</w:t>
      </w:r>
      <w:r w:rsidR="00F34701" w:rsidRPr="0041342C">
        <w:rPr>
          <w:sz w:val="28"/>
          <w:szCs w:val="28"/>
        </w:rPr>
        <w:t xml:space="preserve"> доступно по адресу:</w:t>
      </w:r>
      <w:r w:rsidRPr="0041342C">
        <w:rPr>
          <w:sz w:val="28"/>
          <w:szCs w:val="28"/>
        </w:rPr>
        <w:t xml:space="preserve"> </w:t>
      </w:r>
      <w:hyperlink r:id="rId16" w:history="1">
        <w:r w:rsidRPr="0041342C">
          <w:rPr>
            <w:rStyle w:val="a8"/>
            <w:sz w:val="28"/>
            <w:szCs w:val="28"/>
          </w:rPr>
          <w:t>https://www.zakon.kz/redaktsiia-zakonkz/4981834-polnyy-tekst-vystupleniya-tokaeva-na.html</w:t>
        </w:r>
      </w:hyperlink>
      <w:r w:rsidRPr="0041342C">
        <w:rPr>
          <w:sz w:val="28"/>
          <w:szCs w:val="28"/>
        </w:rPr>
        <w:t xml:space="preserve"> (дата обращения: 25.07.2023)</w:t>
      </w:r>
      <w:r w:rsidR="008E4285">
        <w:rPr>
          <w:sz w:val="28"/>
          <w:szCs w:val="28"/>
        </w:rPr>
        <w:t>.</w:t>
      </w:r>
      <w:r w:rsidRPr="0041342C">
        <w:rPr>
          <w:sz w:val="28"/>
          <w:szCs w:val="28"/>
        </w:rPr>
        <w:t xml:space="preserve"> </w:t>
      </w:r>
      <w:r w:rsidR="00D65F0C" w:rsidRPr="0041342C">
        <w:rPr>
          <w:color w:val="FF0000"/>
          <w:sz w:val="28"/>
          <w:szCs w:val="28"/>
        </w:rPr>
        <w:t xml:space="preserve">– </w:t>
      </w:r>
      <w:r w:rsidRPr="0041342C">
        <w:rPr>
          <w:bCs/>
          <w:color w:val="FF0000"/>
          <w:sz w:val="28"/>
          <w:szCs w:val="28"/>
        </w:rPr>
        <w:t>электронный ресурс</w:t>
      </w:r>
    </w:p>
    <w:p w14:paraId="756800DD" w14:textId="77777777" w:rsidR="00D13D50" w:rsidRPr="0041342C" w:rsidRDefault="00F34701" w:rsidP="009D69BB">
      <w:pPr>
        <w:pStyle w:val="ad"/>
        <w:numPr>
          <w:ilvl w:val="0"/>
          <w:numId w:val="20"/>
        </w:numPr>
        <w:tabs>
          <w:tab w:val="left" w:pos="1134"/>
        </w:tabs>
        <w:spacing w:before="0" w:beforeAutospacing="0" w:after="0" w:afterAutospacing="0"/>
        <w:ind w:left="0" w:firstLine="709"/>
        <w:contextualSpacing/>
        <w:jc w:val="both"/>
        <w:rPr>
          <w:rStyle w:val="a8"/>
          <w:rFonts w:eastAsia="Calibri"/>
          <w:sz w:val="28"/>
          <w:szCs w:val="28"/>
          <w:lang w:val="en-US"/>
        </w:rPr>
      </w:pPr>
      <w:r w:rsidRPr="0041342C">
        <w:rPr>
          <w:sz w:val="28"/>
          <w:szCs w:val="28"/>
          <w:lang w:val="en-US"/>
        </w:rPr>
        <w:t xml:space="preserve">M. </w:t>
      </w:r>
      <w:r w:rsidR="00D13D50" w:rsidRPr="0041342C">
        <w:rPr>
          <w:sz w:val="28"/>
          <w:szCs w:val="28"/>
          <w:lang w:val="en-US"/>
        </w:rPr>
        <w:t>Tsinidou</w:t>
      </w:r>
      <w:r w:rsidR="00D13D50" w:rsidRPr="0041342C">
        <w:rPr>
          <w:sz w:val="28"/>
          <w:szCs w:val="28"/>
          <w:lang w:val="kk-KZ"/>
        </w:rPr>
        <w:t xml:space="preserve">, </w:t>
      </w:r>
      <w:r w:rsidR="00D13D50" w:rsidRPr="0041342C">
        <w:rPr>
          <w:sz w:val="28"/>
          <w:szCs w:val="28"/>
          <w:lang w:val="en-US"/>
        </w:rPr>
        <w:t xml:space="preserve"> </w:t>
      </w:r>
      <w:r w:rsidRPr="0041342C">
        <w:rPr>
          <w:sz w:val="28"/>
          <w:szCs w:val="28"/>
          <w:lang w:val="en-US"/>
        </w:rPr>
        <w:t>V. Gerogiannis</w:t>
      </w:r>
      <w:r w:rsidR="00D13D50" w:rsidRPr="0041342C">
        <w:rPr>
          <w:sz w:val="28"/>
          <w:szCs w:val="28"/>
          <w:lang w:val="en-US"/>
        </w:rPr>
        <w:t xml:space="preserve">, </w:t>
      </w:r>
      <w:r w:rsidRPr="0041342C">
        <w:rPr>
          <w:sz w:val="28"/>
          <w:szCs w:val="28"/>
          <w:lang w:val="en-US"/>
        </w:rPr>
        <w:t xml:space="preserve">P. </w:t>
      </w:r>
      <w:r w:rsidR="00D13D50" w:rsidRPr="0041342C">
        <w:rPr>
          <w:sz w:val="28"/>
          <w:szCs w:val="28"/>
          <w:lang w:val="en-US"/>
        </w:rPr>
        <w:t>Fitsilis</w:t>
      </w:r>
      <w:r w:rsidRPr="0041342C">
        <w:rPr>
          <w:sz w:val="28"/>
          <w:szCs w:val="28"/>
          <w:lang w:val="en-US"/>
        </w:rPr>
        <w:t xml:space="preserve">, </w:t>
      </w:r>
      <w:r w:rsidR="00D13D50" w:rsidRPr="0041342C">
        <w:rPr>
          <w:sz w:val="28"/>
          <w:szCs w:val="28"/>
          <w:lang w:val="en-US"/>
        </w:rPr>
        <w:t xml:space="preserve"> </w:t>
      </w:r>
      <w:r w:rsidR="00D13D50" w:rsidRPr="0041342C">
        <w:rPr>
          <w:i/>
          <w:sz w:val="28"/>
          <w:szCs w:val="28"/>
          <w:lang w:val="en-US"/>
        </w:rPr>
        <w:t>Evaluation of the factors that determine quality in higher education: An empirical study</w:t>
      </w:r>
      <w:r w:rsidRPr="0041342C">
        <w:rPr>
          <w:i/>
          <w:sz w:val="28"/>
          <w:szCs w:val="28"/>
          <w:lang w:val="en-US"/>
        </w:rPr>
        <w:t>,</w:t>
      </w:r>
      <w:r w:rsidR="008E4285" w:rsidRPr="008E4285">
        <w:rPr>
          <w:i/>
          <w:sz w:val="28"/>
          <w:szCs w:val="28"/>
          <w:lang w:val="en-US"/>
        </w:rPr>
        <w:t xml:space="preserve"> </w:t>
      </w:r>
      <w:r w:rsidR="00D13D50" w:rsidRPr="0041342C">
        <w:rPr>
          <w:sz w:val="28"/>
          <w:szCs w:val="28"/>
          <w:lang w:val="en-US"/>
        </w:rPr>
        <w:t>Quality Assurance in Education</w:t>
      </w:r>
      <w:r w:rsidRPr="0041342C">
        <w:rPr>
          <w:sz w:val="28"/>
          <w:szCs w:val="28"/>
          <w:lang w:val="en-US"/>
        </w:rPr>
        <w:t xml:space="preserve"> 18</w:t>
      </w:r>
      <w:r w:rsidR="00966E7F">
        <w:rPr>
          <w:sz w:val="28"/>
          <w:szCs w:val="28"/>
          <w:lang w:val="en-US"/>
        </w:rPr>
        <w:t xml:space="preserve"> </w:t>
      </w:r>
      <w:r w:rsidRPr="0041342C">
        <w:rPr>
          <w:sz w:val="28"/>
          <w:szCs w:val="28"/>
          <w:lang w:val="en-US"/>
        </w:rPr>
        <w:t xml:space="preserve">(3), </w:t>
      </w:r>
      <w:r w:rsidRPr="0041342C">
        <w:rPr>
          <w:sz w:val="28"/>
          <w:szCs w:val="28"/>
        </w:rPr>
        <w:t>р</w:t>
      </w:r>
      <w:r w:rsidRPr="0041342C">
        <w:rPr>
          <w:sz w:val="28"/>
          <w:szCs w:val="28"/>
          <w:lang w:val="en-US"/>
        </w:rPr>
        <w:t>.227-244</w:t>
      </w:r>
      <w:r w:rsidR="00966E7F">
        <w:rPr>
          <w:sz w:val="28"/>
          <w:szCs w:val="28"/>
          <w:lang w:val="en-US"/>
        </w:rPr>
        <w:t xml:space="preserve"> </w:t>
      </w:r>
      <w:r w:rsidRPr="0041342C">
        <w:rPr>
          <w:sz w:val="28"/>
          <w:szCs w:val="28"/>
          <w:lang w:val="en-US"/>
        </w:rPr>
        <w:t>(</w:t>
      </w:r>
      <w:r w:rsidR="00D13D50" w:rsidRPr="0041342C">
        <w:rPr>
          <w:sz w:val="28"/>
          <w:szCs w:val="28"/>
          <w:lang w:val="en-US"/>
        </w:rPr>
        <w:t>2010</w:t>
      </w:r>
      <w:r w:rsidRPr="0041342C">
        <w:rPr>
          <w:sz w:val="28"/>
          <w:szCs w:val="28"/>
          <w:lang w:val="en-US"/>
        </w:rPr>
        <w:t>)</w:t>
      </w:r>
      <w:r w:rsidR="00FB5BA1">
        <w:rPr>
          <w:sz w:val="28"/>
          <w:szCs w:val="28"/>
          <w:lang w:val="en-US"/>
        </w:rPr>
        <w:t xml:space="preserve">. </w:t>
      </w:r>
      <w:hyperlink r:id="rId17" w:history="1">
        <w:r w:rsidR="00D65F0C" w:rsidRPr="00DC57AA">
          <w:rPr>
            <w:rStyle w:val="a8"/>
            <w:sz w:val="28"/>
            <w:szCs w:val="28"/>
            <w:lang w:val="en-US"/>
          </w:rPr>
          <w:t xml:space="preserve">https://doi.org/10.1108/09684881011058669 </w:t>
        </w:r>
        <w:r w:rsidR="00D65F0C" w:rsidRPr="00931F61">
          <w:rPr>
            <w:bCs/>
            <w:color w:val="FF0000"/>
            <w:sz w:val="28"/>
            <w:szCs w:val="28"/>
            <w:lang w:val="en-US"/>
          </w:rPr>
          <w:t xml:space="preserve">– </w:t>
        </w:r>
        <w:r w:rsidR="00D65F0C" w:rsidRPr="00F0358F">
          <w:rPr>
            <w:color w:val="FF0000"/>
            <w:sz w:val="28"/>
            <w:szCs w:val="28"/>
          </w:rPr>
          <w:t>журнал</w:t>
        </w:r>
        <w:r w:rsidR="00D65F0C" w:rsidRPr="00931F61">
          <w:rPr>
            <w:color w:val="FF0000"/>
            <w:sz w:val="28"/>
            <w:szCs w:val="28"/>
            <w:lang w:val="en-US"/>
          </w:rPr>
          <w:t xml:space="preserve"> </w:t>
        </w:r>
        <w:r w:rsidR="00D65F0C" w:rsidRPr="00F0358F">
          <w:rPr>
            <w:color w:val="FF0000"/>
            <w:sz w:val="28"/>
            <w:szCs w:val="28"/>
          </w:rPr>
          <w:t>на</w:t>
        </w:r>
        <w:r w:rsidR="00D65F0C" w:rsidRPr="00931F61">
          <w:rPr>
            <w:color w:val="FF0000"/>
            <w:sz w:val="28"/>
            <w:szCs w:val="28"/>
            <w:lang w:val="en-US"/>
          </w:rPr>
          <w:t xml:space="preserve"> </w:t>
        </w:r>
        <w:r w:rsidR="00D65F0C" w:rsidRPr="00F0358F">
          <w:rPr>
            <w:color w:val="FF0000"/>
            <w:sz w:val="28"/>
            <w:szCs w:val="28"/>
          </w:rPr>
          <w:t>англ</w:t>
        </w:r>
        <w:r w:rsidR="00D65F0C" w:rsidRPr="00931F61">
          <w:rPr>
            <w:color w:val="FF0000"/>
            <w:sz w:val="28"/>
            <w:szCs w:val="28"/>
            <w:lang w:val="en-US"/>
          </w:rPr>
          <w:t xml:space="preserve">. </w:t>
        </w:r>
        <w:r w:rsidR="00D65F0C" w:rsidRPr="00F0358F">
          <w:rPr>
            <w:color w:val="FF0000"/>
            <w:sz w:val="28"/>
            <w:szCs w:val="28"/>
          </w:rPr>
          <w:t>языке</w:t>
        </w:r>
      </w:hyperlink>
    </w:p>
    <w:p w14:paraId="31F61B7E" w14:textId="77777777" w:rsidR="00D13D50" w:rsidRPr="0041342C" w:rsidRDefault="00F34701" w:rsidP="009D69BB">
      <w:pPr>
        <w:pStyle w:val="ad"/>
        <w:numPr>
          <w:ilvl w:val="0"/>
          <w:numId w:val="20"/>
        </w:numPr>
        <w:tabs>
          <w:tab w:val="left" w:pos="1134"/>
        </w:tabs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 w:rsidRPr="0041342C">
        <w:rPr>
          <w:color w:val="000000"/>
          <w:sz w:val="28"/>
          <w:szCs w:val="28"/>
        </w:rPr>
        <w:t xml:space="preserve">Б. </w:t>
      </w:r>
      <w:r w:rsidR="00D13D50" w:rsidRPr="0041342C">
        <w:rPr>
          <w:color w:val="000000"/>
          <w:sz w:val="28"/>
          <w:szCs w:val="28"/>
        </w:rPr>
        <w:t>Греков</w:t>
      </w:r>
      <w:r w:rsidRPr="0041342C">
        <w:rPr>
          <w:color w:val="000000"/>
          <w:sz w:val="28"/>
          <w:szCs w:val="28"/>
        </w:rPr>
        <w:t>,</w:t>
      </w:r>
      <w:r w:rsidR="00D13D50" w:rsidRPr="0041342C">
        <w:rPr>
          <w:color w:val="000000"/>
          <w:sz w:val="28"/>
          <w:szCs w:val="28"/>
        </w:rPr>
        <w:t xml:space="preserve"> </w:t>
      </w:r>
      <w:r w:rsidR="00D13D50" w:rsidRPr="0041342C">
        <w:rPr>
          <w:i/>
          <w:color w:val="000000"/>
          <w:sz w:val="28"/>
          <w:szCs w:val="28"/>
        </w:rPr>
        <w:t>История и кино</w:t>
      </w:r>
      <w:r w:rsidRPr="0041342C">
        <w:rPr>
          <w:color w:val="000000"/>
          <w:sz w:val="28"/>
          <w:szCs w:val="28"/>
        </w:rPr>
        <w:t>, Советский исторический фильм</w:t>
      </w:r>
      <w:r w:rsidR="008E4285">
        <w:rPr>
          <w:color w:val="000000"/>
          <w:sz w:val="28"/>
          <w:szCs w:val="28"/>
        </w:rPr>
        <w:t xml:space="preserve"> </w:t>
      </w:r>
      <w:r w:rsidRPr="0041342C">
        <w:rPr>
          <w:color w:val="000000"/>
          <w:sz w:val="28"/>
          <w:szCs w:val="28"/>
        </w:rPr>
        <w:t>(Физматлит, Москва, 1939), с. 119</w:t>
      </w:r>
      <w:r w:rsidR="008E4285">
        <w:rPr>
          <w:color w:val="000000"/>
          <w:sz w:val="28"/>
          <w:szCs w:val="28"/>
        </w:rPr>
        <w:t>.</w:t>
      </w:r>
      <w:r w:rsidRPr="0041342C">
        <w:rPr>
          <w:color w:val="000000"/>
          <w:sz w:val="28"/>
          <w:szCs w:val="28"/>
        </w:rPr>
        <w:t xml:space="preserve"> </w:t>
      </w:r>
      <w:r w:rsidR="00D65F0C" w:rsidRPr="0041342C">
        <w:rPr>
          <w:color w:val="FF0000"/>
          <w:sz w:val="28"/>
          <w:szCs w:val="28"/>
        </w:rPr>
        <w:t xml:space="preserve">– </w:t>
      </w:r>
      <w:r w:rsidR="00D13D50" w:rsidRPr="0041342C">
        <w:rPr>
          <w:bCs/>
          <w:color w:val="FF0000"/>
          <w:sz w:val="28"/>
          <w:szCs w:val="28"/>
        </w:rPr>
        <w:t>книга</w:t>
      </w:r>
    </w:p>
    <w:p w14:paraId="49897854" w14:textId="77777777" w:rsidR="00D13D50" w:rsidRPr="0041342C" w:rsidRDefault="00D13D50" w:rsidP="009D69BB">
      <w:pPr>
        <w:pStyle w:val="ad"/>
        <w:numPr>
          <w:ilvl w:val="0"/>
          <w:numId w:val="20"/>
        </w:numPr>
        <w:tabs>
          <w:tab w:val="left" w:pos="1134"/>
        </w:tabs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 w:rsidRPr="0041342C">
        <w:rPr>
          <w:i/>
          <w:color w:val="000000"/>
          <w:sz w:val="28"/>
          <w:szCs w:val="28"/>
        </w:rPr>
        <w:t>Постановление Совета Министров СССР «О мерах по улучшению содержания детских колоний МВД СССР»</w:t>
      </w:r>
      <w:r w:rsidR="00A35CFD" w:rsidRPr="0041342C">
        <w:rPr>
          <w:i/>
          <w:color w:val="000000"/>
          <w:sz w:val="28"/>
          <w:szCs w:val="28"/>
        </w:rPr>
        <w:t>,</w:t>
      </w:r>
      <w:r w:rsidR="008E4285">
        <w:rPr>
          <w:i/>
          <w:color w:val="000000"/>
          <w:sz w:val="28"/>
          <w:szCs w:val="28"/>
        </w:rPr>
        <w:t xml:space="preserve"> </w:t>
      </w:r>
      <w:r w:rsidRPr="0041342C">
        <w:rPr>
          <w:color w:val="000000"/>
          <w:sz w:val="28"/>
          <w:szCs w:val="28"/>
        </w:rPr>
        <w:t>Сборник законов и Указов Президиума ВС СССР</w:t>
      </w:r>
      <w:r w:rsidR="00A35CFD" w:rsidRPr="0041342C">
        <w:rPr>
          <w:color w:val="000000"/>
          <w:sz w:val="28"/>
          <w:szCs w:val="28"/>
        </w:rPr>
        <w:t>, 1938-1958 гг. (Москва), с.604</w:t>
      </w:r>
      <w:r w:rsidR="00966E7F">
        <w:rPr>
          <w:color w:val="000000"/>
          <w:sz w:val="28"/>
          <w:szCs w:val="28"/>
          <w:lang w:val="en-US"/>
        </w:rPr>
        <w:t xml:space="preserve"> </w:t>
      </w:r>
      <w:r w:rsidR="00A35CFD" w:rsidRPr="0041342C">
        <w:rPr>
          <w:color w:val="000000"/>
          <w:sz w:val="28"/>
          <w:szCs w:val="28"/>
        </w:rPr>
        <w:t>(</w:t>
      </w:r>
      <w:r w:rsidRPr="0041342C">
        <w:rPr>
          <w:color w:val="000000"/>
          <w:sz w:val="28"/>
          <w:szCs w:val="28"/>
        </w:rPr>
        <w:t>1958</w:t>
      </w:r>
      <w:r w:rsidR="00A35CFD" w:rsidRPr="0041342C">
        <w:rPr>
          <w:color w:val="000000"/>
          <w:sz w:val="28"/>
          <w:szCs w:val="28"/>
        </w:rPr>
        <w:t>)</w:t>
      </w:r>
      <w:r w:rsidR="008E4285">
        <w:rPr>
          <w:color w:val="000000"/>
          <w:sz w:val="28"/>
          <w:szCs w:val="28"/>
        </w:rPr>
        <w:t>.</w:t>
      </w:r>
      <w:r w:rsidRPr="0041342C">
        <w:rPr>
          <w:color w:val="000000"/>
          <w:sz w:val="28"/>
          <w:szCs w:val="28"/>
        </w:rPr>
        <w:t xml:space="preserve"> </w:t>
      </w:r>
      <w:r w:rsidR="00D65F0C" w:rsidRPr="0041342C">
        <w:rPr>
          <w:color w:val="FF0000"/>
          <w:sz w:val="28"/>
          <w:szCs w:val="28"/>
        </w:rPr>
        <w:t xml:space="preserve">– </w:t>
      </w:r>
      <w:r w:rsidR="00D65F0C">
        <w:rPr>
          <w:bCs/>
          <w:color w:val="FF0000"/>
          <w:sz w:val="28"/>
          <w:szCs w:val="28"/>
          <w:lang w:val="kk-KZ"/>
        </w:rPr>
        <w:t>за</w:t>
      </w:r>
      <w:r w:rsidRPr="0041342C">
        <w:rPr>
          <w:bCs/>
          <w:color w:val="FF0000"/>
          <w:sz w:val="28"/>
          <w:szCs w:val="28"/>
        </w:rPr>
        <w:t>конодательные и нормативные документы</w:t>
      </w:r>
    </w:p>
    <w:p w14:paraId="39DA1A43" w14:textId="77777777" w:rsidR="00D13D50" w:rsidRPr="0041342C" w:rsidRDefault="00A35CFD" w:rsidP="009D69BB">
      <w:pPr>
        <w:pStyle w:val="ad"/>
        <w:numPr>
          <w:ilvl w:val="0"/>
          <w:numId w:val="20"/>
        </w:numPr>
        <w:tabs>
          <w:tab w:val="left" w:pos="1134"/>
        </w:tabs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 w:rsidRPr="0041342C">
        <w:rPr>
          <w:color w:val="000000"/>
          <w:sz w:val="28"/>
          <w:szCs w:val="28"/>
        </w:rPr>
        <w:t xml:space="preserve">М.В. </w:t>
      </w:r>
      <w:r w:rsidR="00D13D50" w:rsidRPr="0041342C">
        <w:rPr>
          <w:color w:val="000000"/>
          <w:sz w:val="28"/>
          <w:szCs w:val="28"/>
        </w:rPr>
        <w:t>Ромашова</w:t>
      </w:r>
      <w:r w:rsidRPr="0041342C">
        <w:rPr>
          <w:color w:val="000000"/>
          <w:sz w:val="28"/>
          <w:szCs w:val="28"/>
        </w:rPr>
        <w:t>,</w:t>
      </w:r>
      <w:r w:rsidR="00D13D50" w:rsidRPr="0041342C">
        <w:rPr>
          <w:color w:val="000000"/>
          <w:sz w:val="28"/>
          <w:szCs w:val="28"/>
        </w:rPr>
        <w:t xml:space="preserve"> </w:t>
      </w:r>
      <w:r w:rsidR="00D13D50" w:rsidRPr="0041342C">
        <w:rPr>
          <w:i/>
          <w:color w:val="000000"/>
          <w:sz w:val="28"/>
          <w:szCs w:val="28"/>
        </w:rPr>
        <w:t>Исключение из правил: советские детские дома в послевоенное десятилетие</w:t>
      </w:r>
      <w:r w:rsidRPr="0041342C">
        <w:rPr>
          <w:i/>
          <w:color w:val="000000"/>
          <w:sz w:val="28"/>
          <w:szCs w:val="28"/>
        </w:rPr>
        <w:t xml:space="preserve">, </w:t>
      </w:r>
      <w:r w:rsidR="00D13D50" w:rsidRPr="0041342C">
        <w:rPr>
          <w:color w:val="000000"/>
          <w:sz w:val="28"/>
          <w:szCs w:val="28"/>
        </w:rPr>
        <w:t>Астафьевские чтения: конференция «Время «веселого солдата»: ценности послевоенного общества и их осмысление в современной России»</w:t>
      </w:r>
      <w:r w:rsidRPr="0041342C">
        <w:rPr>
          <w:color w:val="000000"/>
          <w:sz w:val="28"/>
          <w:szCs w:val="28"/>
        </w:rPr>
        <w:t xml:space="preserve"> (Пермь), с. 108-116 (2009)</w:t>
      </w:r>
      <w:r w:rsidR="008E4285">
        <w:rPr>
          <w:color w:val="000000"/>
          <w:sz w:val="28"/>
          <w:szCs w:val="28"/>
        </w:rPr>
        <w:t>.</w:t>
      </w:r>
      <w:r w:rsidR="00D13D50" w:rsidRPr="0041342C">
        <w:rPr>
          <w:color w:val="000000"/>
          <w:sz w:val="28"/>
          <w:szCs w:val="28"/>
        </w:rPr>
        <w:t xml:space="preserve"> </w:t>
      </w:r>
      <w:r w:rsidR="00D13D50" w:rsidRPr="0041342C">
        <w:rPr>
          <w:color w:val="FF0000"/>
          <w:sz w:val="28"/>
          <w:szCs w:val="28"/>
        </w:rPr>
        <w:t xml:space="preserve">– </w:t>
      </w:r>
      <w:r w:rsidR="00D13D50" w:rsidRPr="0041342C">
        <w:rPr>
          <w:bCs/>
          <w:color w:val="FF0000"/>
          <w:sz w:val="28"/>
          <w:szCs w:val="28"/>
        </w:rPr>
        <w:t>материалы конференций</w:t>
      </w:r>
    </w:p>
    <w:p w14:paraId="7F2E5DD1" w14:textId="77777777" w:rsidR="00D13D50" w:rsidRPr="00E90C1B" w:rsidRDefault="00A35CFD" w:rsidP="009D69BB">
      <w:pPr>
        <w:pStyle w:val="ad"/>
        <w:numPr>
          <w:ilvl w:val="0"/>
          <w:numId w:val="20"/>
        </w:numPr>
        <w:tabs>
          <w:tab w:val="left" w:pos="1134"/>
        </w:tabs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 w:rsidRPr="00E90C1B">
        <w:rPr>
          <w:color w:val="000000"/>
          <w:sz w:val="28"/>
          <w:szCs w:val="28"/>
        </w:rPr>
        <w:t xml:space="preserve">М.В. </w:t>
      </w:r>
      <w:r w:rsidR="00D13D50" w:rsidRPr="00E90C1B">
        <w:rPr>
          <w:color w:val="000000"/>
          <w:sz w:val="28"/>
          <w:szCs w:val="28"/>
        </w:rPr>
        <w:t>Ромашова</w:t>
      </w:r>
      <w:r w:rsidRPr="00E90C1B">
        <w:rPr>
          <w:color w:val="000000"/>
          <w:sz w:val="28"/>
          <w:szCs w:val="28"/>
        </w:rPr>
        <w:t>,</w:t>
      </w:r>
      <w:r w:rsidR="00D13D50" w:rsidRPr="00E90C1B">
        <w:rPr>
          <w:color w:val="000000"/>
          <w:sz w:val="28"/>
          <w:szCs w:val="28"/>
        </w:rPr>
        <w:t xml:space="preserve"> </w:t>
      </w:r>
      <w:r w:rsidR="00D13D50" w:rsidRPr="00E90C1B">
        <w:rPr>
          <w:i/>
          <w:color w:val="000000"/>
          <w:sz w:val="28"/>
          <w:szCs w:val="28"/>
        </w:rPr>
        <w:t>Советское детство в 1945 – середине 1950-х гг.: государственные проекты и провинциальные практики: на материалах Молотовской области</w:t>
      </w:r>
      <w:r w:rsidR="00F0358F">
        <w:rPr>
          <w:color w:val="000000"/>
          <w:sz w:val="28"/>
          <w:szCs w:val="28"/>
        </w:rPr>
        <w:t>,</w:t>
      </w:r>
      <w:r w:rsidRPr="00E90C1B">
        <w:rPr>
          <w:color w:val="000000"/>
          <w:sz w:val="28"/>
          <w:szCs w:val="28"/>
        </w:rPr>
        <w:t xml:space="preserve"> А</w:t>
      </w:r>
      <w:r w:rsidR="00D13D50" w:rsidRPr="00E90C1B">
        <w:rPr>
          <w:color w:val="000000"/>
          <w:sz w:val="28"/>
          <w:szCs w:val="28"/>
        </w:rPr>
        <w:t>втореферат дис</w:t>
      </w:r>
      <w:r w:rsidR="008E4285" w:rsidRPr="00E90C1B">
        <w:rPr>
          <w:color w:val="000000"/>
          <w:sz w:val="28"/>
          <w:szCs w:val="28"/>
        </w:rPr>
        <w:t xml:space="preserve">сертации </w:t>
      </w:r>
      <w:r w:rsidR="00D13D50" w:rsidRPr="00E90C1B">
        <w:rPr>
          <w:color w:val="000000"/>
          <w:sz w:val="28"/>
          <w:szCs w:val="28"/>
        </w:rPr>
        <w:t>канд</w:t>
      </w:r>
      <w:r w:rsidR="008E4285" w:rsidRPr="00E90C1B">
        <w:rPr>
          <w:color w:val="000000"/>
          <w:sz w:val="28"/>
          <w:szCs w:val="28"/>
        </w:rPr>
        <w:t xml:space="preserve">идата </w:t>
      </w:r>
      <w:r w:rsidR="00D13D50" w:rsidRPr="00E90C1B">
        <w:rPr>
          <w:color w:val="000000"/>
          <w:sz w:val="28"/>
          <w:szCs w:val="28"/>
        </w:rPr>
        <w:t>ист</w:t>
      </w:r>
      <w:r w:rsidR="008E4285" w:rsidRPr="00E90C1B">
        <w:rPr>
          <w:color w:val="000000"/>
          <w:sz w:val="28"/>
          <w:szCs w:val="28"/>
        </w:rPr>
        <w:t>орических</w:t>
      </w:r>
      <w:r w:rsidR="00D13D50" w:rsidRPr="00E90C1B">
        <w:rPr>
          <w:color w:val="000000"/>
          <w:sz w:val="28"/>
          <w:szCs w:val="28"/>
        </w:rPr>
        <w:t xml:space="preserve"> наук </w:t>
      </w:r>
      <w:r w:rsidRPr="00E90C1B">
        <w:rPr>
          <w:color w:val="000000"/>
          <w:sz w:val="28"/>
          <w:szCs w:val="28"/>
        </w:rPr>
        <w:t>(Пермь), с.21 (2006)</w:t>
      </w:r>
      <w:r w:rsidR="008E4285" w:rsidRPr="00E90C1B">
        <w:rPr>
          <w:color w:val="000000"/>
          <w:sz w:val="28"/>
          <w:szCs w:val="28"/>
        </w:rPr>
        <w:t>.</w:t>
      </w:r>
      <w:r w:rsidR="00D13D50" w:rsidRPr="00E90C1B">
        <w:rPr>
          <w:color w:val="000000"/>
          <w:sz w:val="28"/>
          <w:szCs w:val="28"/>
        </w:rPr>
        <w:t xml:space="preserve"> </w:t>
      </w:r>
      <w:r w:rsidR="00D65F0C" w:rsidRPr="0041342C">
        <w:rPr>
          <w:color w:val="FF0000"/>
          <w:sz w:val="28"/>
          <w:szCs w:val="28"/>
        </w:rPr>
        <w:t>–</w:t>
      </w:r>
      <w:r w:rsidR="00D13D50" w:rsidRPr="00E90C1B">
        <w:rPr>
          <w:color w:val="FF0000"/>
          <w:sz w:val="28"/>
          <w:szCs w:val="28"/>
        </w:rPr>
        <w:t xml:space="preserve"> </w:t>
      </w:r>
      <w:r w:rsidR="00D65F0C">
        <w:rPr>
          <w:bCs/>
          <w:color w:val="FF0000"/>
          <w:sz w:val="28"/>
          <w:szCs w:val="28"/>
          <w:lang w:val="kk-KZ"/>
        </w:rPr>
        <w:t>а</w:t>
      </w:r>
      <w:r w:rsidR="00D13D50" w:rsidRPr="00E90C1B">
        <w:rPr>
          <w:bCs/>
          <w:color w:val="FF0000"/>
          <w:sz w:val="28"/>
          <w:szCs w:val="28"/>
        </w:rPr>
        <w:t>втореферат диссертации</w:t>
      </w:r>
    </w:p>
    <w:p w14:paraId="30D22731" w14:textId="77777777" w:rsidR="00D13D50" w:rsidRPr="0041342C" w:rsidRDefault="00D13D50" w:rsidP="002972BE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14:paraId="09365DD8" w14:textId="77777777" w:rsidR="00D13D50" w:rsidRPr="008E4285" w:rsidRDefault="00D13D50" w:rsidP="008E4285">
      <w:pPr>
        <w:tabs>
          <w:tab w:val="left" w:pos="1134"/>
        </w:tabs>
        <w:spacing w:after="0" w:line="240" w:lineRule="auto"/>
        <w:ind w:firstLine="709"/>
        <w:jc w:val="both"/>
        <w:rPr>
          <w:rStyle w:val="ac"/>
          <w:rFonts w:ascii="Times New Roman" w:hAnsi="Times New Roman" w:cs="Times New Roman"/>
          <w:b w:val="0"/>
          <w:bCs w:val="0"/>
          <w:color w:val="FF0000"/>
          <w:sz w:val="28"/>
          <w:szCs w:val="28"/>
          <w:shd w:val="clear" w:color="auto" w:fill="FFFFFF"/>
        </w:rPr>
      </w:pPr>
      <w:r w:rsidRPr="008E4285">
        <w:rPr>
          <w:rStyle w:val="ac"/>
          <w:rFonts w:ascii="Times New Roman" w:hAnsi="Times New Roman" w:cs="Times New Roman"/>
          <w:b w:val="0"/>
          <w:bCs w:val="0"/>
          <w:color w:val="FF0000"/>
          <w:sz w:val="28"/>
          <w:szCs w:val="28"/>
          <w:shd w:val="clear" w:color="auto" w:fill="FFFFFF"/>
        </w:rPr>
        <w:t xml:space="preserve">После основного текста статьи и списка литературы необходимо привести аннотации, названия статьи на двух других языках, в зависимости от языка написания статьи – казахский, </w:t>
      </w:r>
      <w:r w:rsidR="00C74CE2">
        <w:rPr>
          <w:rStyle w:val="ac"/>
          <w:rFonts w:ascii="Times New Roman" w:hAnsi="Times New Roman" w:cs="Times New Roman"/>
          <w:b w:val="0"/>
          <w:bCs w:val="0"/>
          <w:color w:val="FF0000"/>
          <w:sz w:val="28"/>
          <w:szCs w:val="28"/>
          <w:shd w:val="clear" w:color="auto" w:fill="FFFFFF"/>
        </w:rPr>
        <w:t>русский, английский языки.</w:t>
      </w:r>
    </w:p>
    <w:p w14:paraId="05BACF2F" w14:textId="77777777" w:rsidR="00D13D50" w:rsidRPr="0041342C" w:rsidRDefault="00D13D50" w:rsidP="002972B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AAAFBE3" w14:textId="77777777" w:rsidR="00D13D50" w:rsidRPr="0041342C" w:rsidRDefault="003E2550" w:rsidP="008E42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1342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С.К.</w:t>
      </w:r>
      <w:r w:rsidR="008E428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41342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</w:t>
      </w:r>
      <w:r w:rsidRPr="004134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ұқанова</w:t>
      </w:r>
      <w:r w:rsidRPr="0041342C">
        <w:rPr>
          <w:rFonts w:ascii="Times New Roman" w:hAnsi="Times New Roman" w:cs="Times New Roman"/>
          <w:b/>
          <w:sz w:val="28"/>
          <w:szCs w:val="28"/>
          <w:vertAlign w:val="superscript"/>
        </w:rPr>
        <w:t>*</w:t>
      </w:r>
      <w:r w:rsidRPr="0041342C">
        <w:rPr>
          <w:rStyle w:val="af2"/>
          <w:rFonts w:ascii="Times New Roman" w:hAnsi="Times New Roman" w:cs="Times New Roman"/>
          <w:b/>
          <w:sz w:val="28"/>
          <w:szCs w:val="28"/>
        </w:rPr>
        <w:t>1</w:t>
      </w:r>
      <w:r w:rsidR="00D13D50" w:rsidRPr="0041342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r w:rsidR="00D13D50" w:rsidRPr="0041342C">
        <w:rPr>
          <w:rFonts w:ascii="Times New Roman" w:eastAsia="Times New Roman" w:hAnsi="Times New Roman" w:cs="Times New Roman"/>
          <w:b/>
          <w:sz w:val="28"/>
          <w:szCs w:val="28"/>
        </w:rPr>
        <w:t>С.Ж.</w:t>
      </w:r>
      <w:r w:rsidR="008E428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13D50" w:rsidRPr="0041342C">
        <w:rPr>
          <w:rFonts w:ascii="Times New Roman" w:eastAsia="Times New Roman" w:hAnsi="Times New Roman" w:cs="Times New Roman"/>
          <w:b/>
          <w:sz w:val="28"/>
          <w:szCs w:val="28"/>
        </w:rPr>
        <w:t>Зейнолла</w:t>
      </w:r>
      <w:r w:rsidR="00D13D50" w:rsidRPr="0041342C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</w:p>
    <w:p w14:paraId="3C8E2E0C" w14:textId="77777777" w:rsidR="00D13D50" w:rsidRPr="0041342C" w:rsidRDefault="00D13D50" w:rsidP="002972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589627E" w14:textId="77777777" w:rsidR="00D13D50" w:rsidRPr="0041342C" w:rsidRDefault="00D13D50" w:rsidP="002972BE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342C">
        <w:rPr>
          <w:rFonts w:ascii="Times New Roman" w:hAnsi="Times New Roman" w:cs="Times New Roman"/>
          <w:i/>
          <w:color w:val="000000"/>
          <w:sz w:val="28"/>
          <w:szCs w:val="28"/>
          <w:vertAlign w:val="superscript"/>
        </w:rPr>
        <w:t>1</w:t>
      </w:r>
      <w:r w:rsidRPr="0041342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Қазақстан Республикасы Президентінің жанындағы мемлекеттік басқару Академиясының Ақмола облысы бойынша филиалы, Көкшетау, Қазақстан</w:t>
      </w:r>
    </w:p>
    <w:p w14:paraId="72945755" w14:textId="77777777" w:rsidR="00D13D50" w:rsidRPr="0041342C" w:rsidRDefault="00D13D50" w:rsidP="002972BE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1342C">
        <w:rPr>
          <w:rFonts w:ascii="Times New Roman" w:hAnsi="Times New Roman" w:cs="Times New Roman"/>
          <w:i/>
          <w:color w:val="000000"/>
          <w:sz w:val="28"/>
          <w:szCs w:val="28"/>
          <w:vertAlign w:val="superscript"/>
        </w:rPr>
        <w:t>2</w:t>
      </w:r>
      <w:r w:rsidRPr="004134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1342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Қазақстан-Неміс университеті, Алматы, Қазақстан</w:t>
      </w:r>
    </w:p>
    <w:p w14:paraId="3FE756BC" w14:textId="77777777" w:rsidR="003E2550" w:rsidRPr="009660CA" w:rsidRDefault="003E2550" w:rsidP="003E25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9660C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</w:t>
      </w:r>
      <w:r w:rsidRPr="0041342C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E</w:t>
      </w:r>
      <w:r w:rsidRPr="009660CA">
        <w:rPr>
          <w:rFonts w:ascii="Times New Roman" w:eastAsia="Times New Roman" w:hAnsi="Times New Roman" w:cs="Times New Roman"/>
          <w:i/>
          <w:sz w:val="28"/>
          <w:szCs w:val="28"/>
        </w:rPr>
        <w:t>-</w:t>
      </w:r>
      <w:r w:rsidRPr="0041342C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mail</w:t>
      </w:r>
      <w:r w:rsidRPr="009660CA">
        <w:rPr>
          <w:rFonts w:ascii="Times New Roman" w:eastAsia="Times New Roman" w:hAnsi="Times New Roman" w:cs="Times New Roman"/>
          <w:i/>
          <w:sz w:val="28"/>
          <w:szCs w:val="28"/>
        </w:rPr>
        <w:t xml:space="preserve">: </w:t>
      </w:r>
      <w:r w:rsidRPr="0041342C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s</w:t>
      </w:r>
      <w:r w:rsidRPr="009660CA">
        <w:rPr>
          <w:rFonts w:ascii="Times New Roman" w:eastAsia="Times New Roman" w:hAnsi="Times New Roman" w:cs="Times New Roman"/>
          <w:i/>
          <w:sz w:val="28"/>
          <w:szCs w:val="28"/>
        </w:rPr>
        <w:t>196@</w:t>
      </w:r>
      <w:r w:rsidRPr="004134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gmail</w:t>
      </w:r>
      <w:r w:rsidRPr="009660C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</w:t>
      </w:r>
      <w:r w:rsidRPr="004134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com</w:t>
      </w:r>
      <w:r w:rsidRPr="009660C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r w:rsidRPr="004134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zeinolla</w:t>
      </w:r>
      <w:r w:rsidRPr="009660C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@</w:t>
      </w:r>
      <w:r w:rsidRPr="004134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gmail</w:t>
      </w:r>
      <w:r w:rsidRPr="009660C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</w:t>
      </w:r>
      <w:r w:rsidRPr="004134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com</w:t>
      </w:r>
      <w:r w:rsidRPr="009660C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)</w:t>
      </w:r>
    </w:p>
    <w:p w14:paraId="28F731B5" w14:textId="77777777" w:rsidR="00D13D50" w:rsidRPr="009660CA" w:rsidRDefault="00D13D50" w:rsidP="002972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14:paraId="2E3AA434" w14:textId="77777777" w:rsidR="00D13D50" w:rsidRPr="0041342C" w:rsidRDefault="00D13D50" w:rsidP="008E4285">
      <w:pPr>
        <w:shd w:val="clear" w:color="auto" w:fill="FDFDF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41342C">
        <w:rPr>
          <w:rFonts w:ascii="Times New Roman" w:eastAsia="Times New Roman" w:hAnsi="Times New Roman" w:cs="Times New Roman"/>
          <w:b/>
          <w:sz w:val="28"/>
          <w:szCs w:val="28"/>
        </w:rPr>
        <w:t>Қазақстандағы жоғары білім беру жүйесін бағалау және оның сапасын басқару мәселелері</w:t>
      </w:r>
      <w:r w:rsidRPr="0041342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1ABA2241" w14:textId="77777777" w:rsidR="00D13D50" w:rsidRPr="0041342C" w:rsidRDefault="00D13D50" w:rsidP="002972BE">
      <w:pPr>
        <w:shd w:val="clear" w:color="auto" w:fill="FDFDF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1C0D667" w14:textId="77777777" w:rsidR="00D13D50" w:rsidRPr="0041342C" w:rsidRDefault="003E2550" w:rsidP="008E4285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1342C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41342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ңдатпа</w:t>
      </w:r>
      <w:r w:rsidR="00D13D50" w:rsidRPr="0041342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DEE0F81" w14:textId="77777777" w:rsidR="00D13D50" w:rsidRPr="0041342C" w:rsidRDefault="00D13D50" w:rsidP="008E4285">
      <w:pPr>
        <w:shd w:val="clear" w:color="auto" w:fill="FDFDFD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1342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Түйін сөздер:</w:t>
      </w:r>
      <w:r w:rsidRPr="0041342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14:paraId="00D57280" w14:textId="77777777" w:rsidR="00D13D50" w:rsidRPr="0041342C" w:rsidRDefault="00D13D50" w:rsidP="002972BE">
      <w:pPr>
        <w:shd w:val="clear" w:color="auto" w:fill="FDFDFD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1796598A" w14:textId="77777777" w:rsidR="00D13D50" w:rsidRPr="009B7D64" w:rsidRDefault="00D13D50" w:rsidP="008E4285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perscript"/>
        </w:rPr>
      </w:pPr>
      <w:r w:rsidRPr="004134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S</w:t>
      </w:r>
      <w:r w:rsidRPr="009B7D6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Pr="004134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K</w:t>
      </w:r>
      <w:r w:rsidRPr="009B7D6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Pr="009B7D64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perscript"/>
        </w:rPr>
        <w:t xml:space="preserve"> </w:t>
      </w:r>
      <w:r w:rsidR="0041342C" w:rsidRPr="004134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Mukanova</w:t>
      </w:r>
      <w:r w:rsidR="0041342C" w:rsidRPr="009B7D64">
        <w:rPr>
          <w:rFonts w:ascii="Times New Roman" w:hAnsi="Times New Roman" w:cs="Times New Roman"/>
          <w:b/>
          <w:sz w:val="28"/>
          <w:szCs w:val="28"/>
          <w:vertAlign w:val="superscript"/>
        </w:rPr>
        <w:t>*</w:t>
      </w:r>
      <w:r w:rsidR="0041342C" w:rsidRPr="009B7D64">
        <w:rPr>
          <w:rStyle w:val="af2"/>
          <w:rFonts w:ascii="Times New Roman" w:hAnsi="Times New Roman" w:cs="Times New Roman"/>
          <w:b/>
          <w:sz w:val="28"/>
          <w:szCs w:val="28"/>
        </w:rPr>
        <w:t>1</w:t>
      </w:r>
      <w:r w:rsidRPr="009B7D6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</w:t>
      </w:r>
      <w:r w:rsidRPr="009B7D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134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S</w:t>
      </w:r>
      <w:r w:rsidRPr="009B7D6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Pr="004134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Zh</w:t>
      </w:r>
      <w:r w:rsidRPr="009B7D6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Pr="009B7D64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perscript"/>
        </w:rPr>
        <w:t xml:space="preserve"> </w:t>
      </w:r>
      <w:r w:rsidRPr="004134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Zeinolla</w:t>
      </w:r>
      <w:r w:rsidR="0041342C" w:rsidRPr="009B7D64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</w:p>
    <w:p w14:paraId="7DF5D015" w14:textId="77777777" w:rsidR="00D13D50" w:rsidRPr="009B7D64" w:rsidRDefault="00D13D50" w:rsidP="008E4285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A3CAFE0" w14:textId="77777777" w:rsidR="00D13D50" w:rsidRPr="0041342C" w:rsidRDefault="00D13D50" w:rsidP="008E428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</w:pPr>
      <w:r w:rsidRPr="0041342C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>1</w:t>
      </w:r>
      <w:r w:rsidRPr="004134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The Branch of the Academy of Public Administration under the President of the Republic of Kazakhstan of Akmola Region, Kokshetau, Kazakhstan</w:t>
      </w:r>
    </w:p>
    <w:p w14:paraId="6533F85E" w14:textId="77777777" w:rsidR="00D13D50" w:rsidRPr="0041342C" w:rsidRDefault="00D13D50" w:rsidP="008E4285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</w:pPr>
      <w:r w:rsidRPr="0041342C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>2</w:t>
      </w:r>
      <w:r w:rsidRPr="004134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German-Kazakh University, Almaty, Kazakhstan</w:t>
      </w:r>
    </w:p>
    <w:p w14:paraId="15CC1FBE" w14:textId="77777777" w:rsidR="0041342C" w:rsidRPr="0041342C" w:rsidRDefault="0041342C" w:rsidP="008E428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</w:pPr>
      <w:r w:rsidRPr="004134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(</w:t>
      </w:r>
      <w:r w:rsidRPr="0041342C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E-mail: s196@</w:t>
      </w:r>
      <w:r w:rsidRPr="0041342C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gmail.com, zeinolla@gmail.com)</w:t>
      </w:r>
    </w:p>
    <w:p w14:paraId="52EA7D96" w14:textId="77777777" w:rsidR="00D13D50" w:rsidRPr="0041342C" w:rsidRDefault="00D13D50" w:rsidP="002972BE">
      <w:pPr>
        <w:shd w:val="clear" w:color="auto" w:fill="FDFDFD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08E0BADD" w14:textId="77777777" w:rsidR="00D13D50" w:rsidRPr="0041342C" w:rsidRDefault="00D13D50" w:rsidP="002972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41342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Assessment of the Higher Education System of Kazakhstan and Issues of Its Quality Management</w:t>
      </w:r>
    </w:p>
    <w:p w14:paraId="306D5BD2" w14:textId="77777777" w:rsidR="00D13D50" w:rsidRPr="0041342C" w:rsidRDefault="00D13D50" w:rsidP="008E4285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42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Abstract</w:t>
      </w:r>
      <w:r w:rsidRPr="0041342C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</w:p>
    <w:p w14:paraId="6E684F38" w14:textId="77777777" w:rsidR="00D13D50" w:rsidRPr="0041342C" w:rsidRDefault="00D13D50" w:rsidP="008E4285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42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Keywords</w:t>
      </w:r>
      <w:r w:rsidRPr="0041342C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4134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2B3FF92" w14:textId="77777777" w:rsidR="00D13D50" w:rsidRPr="008E4285" w:rsidRDefault="00D13D50" w:rsidP="002972B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3E6050FE" w14:textId="77777777" w:rsidR="00D13D50" w:rsidRPr="00E842BC" w:rsidRDefault="00D13D50" w:rsidP="0041342C">
      <w:pPr>
        <w:pStyle w:val="ad"/>
        <w:spacing w:before="0" w:beforeAutospacing="0" w:after="0" w:afterAutospacing="0"/>
        <w:jc w:val="both"/>
        <w:rPr>
          <w:color w:val="FF0000"/>
          <w:sz w:val="28"/>
          <w:szCs w:val="28"/>
        </w:rPr>
      </w:pPr>
      <w:r w:rsidRPr="008E4285">
        <w:rPr>
          <w:color w:val="FF0000"/>
          <w:sz w:val="28"/>
          <w:szCs w:val="28"/>
        </w:rPr>
        <w:t xml:space="preserve">В случае наличия в списке литературы работ, представленных на кириллице, необходимо представить список литературы в двух вариантах: первый – в </w:t>
      </w:r>
      <w:r w:rsidRPr="00E842BC">
        <w:rPr>
          <w:color w:val="FF0000"/>
          <w:sz w:val="28"/>
          <w:szCs w:val="28"/>
        </w:rPr>
        <w:t>оригинале, второй – романизированным алфавитом (транслитерация).</w:t>
      </w:r>
      <w:r w:rsidR="00417502">
        <w:rPr>
          <w:color w:val="FF0000"/>
          <w:sz w:val="28"/>
          <w:szCs w:val="28"/>
        </w:rPr>
        <w:t xml:space="preserve"> </w:t>
      </w:r>
      <w:r w:rsidRPr="00E842BC">
        <w:rPr>
          <w:color w:val="FF0000"/>
          <w:sz w:val="28"/>
          <w:szCs w:val="28"/>
        </w:rPr>
        <w:t xml:space="preserve">Романизированный список литературы должен выглядеть в следующем виде: транслитерация - </w:t>
      </w:r>
      <w:hyperlink r:id="rId18" w:history="1">
        <w:r w:rsidRPr="00E842BC">
          <w:rPr>
            <w:rStyle w:val="a8"/>
            <w:b/>
            <w:bCs/>
            <w:color w:val="FF0000"/>
            <w:sz w:val="28"/>
            <w:szCs w:val="28"/>
          </w:rPr>
          <w:t>http://www.translit.ru</w:t>
        </w:r>
      </w:hyperlink>
      <w:r w:rsidR="00E842BC" w:rsidRPr="00E842BC">
        <w:rPr>
          <w:b/>
          <w:bCs/>
          <w:color w:val="FF0000"/>
          <w:sz w:val="28"/>
          <w:szCs w:val="28"/>
        </w:rPr>
        <w:t xml:space="preserve">. </w:t>
      </w:r>
      <w:r w:rsidR="00E842BC" w:rsidRPr="00E842BC">
        <w:rPr>
          <w:color w:val="FF0000"/>
          <w:sz w:val="28"/>
          <w:szCs w:val="28"/>
        </w:rPr>
        <w:t xml:space="preserve">Данный онлайн переводчик не проводит транслитерацию специфических букв казахского алфавита. Здесь авторы после транслитерации казахского текста должны провести корректировку, руководствуясь следующими правилами: ә- а, ғ - g, ң - n, ө- о,ү - y, ұ – у, қ - k, i </w:t>
      </w:r>
      <w:r w:rsidR="00E842BC">
        <w:rPr>
          <w:color w:val="FF0000"/>
          <w:sz w:val="28"/>
          <w:szCs w:val="28"/>
        </w:rPr>
        <w:t>–</w:t>
      </w:r>
      <w:r w:rsidR="00E842BC" w:rsidRPr="00E842BC">
        <w:rPr>
          <w:color w:val="FF0000"/>
          <w:sz w:val="28"/>
          <w:szCs w:val="28"/>
        </w:rPr>
        <w:t xml:space="preserve"> i</w:t>
      </w:r>
    </w:p>
    <w:p w14:paraId="100FE8A8" w14:textId="77777777" w:rsidR="00D13D50" w:rsidRPr="00F65E4A" w:rsidRDefault="0041342C" w:rsidP="00F65E4A">
      <w:pPr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  <w:r w:rsidRPr="00F65E4A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П</w:t>
      </w:r>
      <w:r w:rsidR="00D13D50" w:rsidRPr="00F65E4A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ример:</w:t>
      </w:r>
    </w:p>
    <w:p w14:paraId="4D5D3A57" w14:textId="77777777" w:rsidR="00D13D50" w:rsidRPr="0041342C" w:rsidRDefault="00D13D50" w:rsidP="005F21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r w:rsidRPr="0041342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4134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References</w:t>
      </w:r>
    </w:p>
    <w:p w14:paraId="0C93F61F" w14:textId="77777777" w:rsidR="00D13D50" w:rsidRPr="000257F9" w:rsidRDefault="00E81403" w:rsidP="008329B2">
      <w:pPr>
        <w:pStyle w:val="ad"/>
        <w:numPr>
          <w:ilvl w:val="0"/>
          <w:numId w:val="22"/>
        </w:numPr>
        <w:shd w:val="clear" w:color="auto" w:fill="FDFDFD"/>
        <w:tabs>
          <w:tab w:val="left" w:pos="1134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  <w:sz w:val="28"/>
          <w:szCs w:val="28"/>
          <w:lang w:val="en-US"/>
        </w:rPr>
      </w:pPr>
      <w:r w:rsidRPr="000257F9">
        <w:rPr>
          <w:color w:val="000000"/>
          <w:sz w:val="28"/>
          <w:szCs w:val="28"/>
          <w:lang w:val="en-US"/>
        </w:rPr>
        <w:t xml:space="preserve">S.B. </w:t>
      </w:r>
      <w:r w:rsidR="00D13D50" w:rsidRPr="000257F9">
        <w:rPr>
          <w:color w:val="000000"/>
          <w:sz w:val="28"/>
          <w:szCs w:val="28"/>
          <w:lang w:val="en-US"/>
        </w:rPr>
        <w:t>Ahmetzhanova</w:t>
      </w:r>
      <w:r w:rsidRPr="000257F9">
        <w:rPr>
          <w:color w:val="000000"/>
          <w:sz w:val="28"/>
          <w:szCs w:val="28"/>
          <w:lang w:val="en-US"/>
        </w:rPr>
        <w:t>,</w:t>
      </w:r>
      <w:r w:rsidR="00D13D50" w:rsidRPr="000257F9">
        <w:rPr>
          <w:color w:val="000000"/>
          <w:sz w:val="28"/>
          <w:szCs w:val="28"/>
          <w:lang w:val="en-US"/>
        </w:rPr>
        <w:t xml:space="preserve"> </w:t>
      </w:r>
      <w:r w:rsidR="00D13D50" w:rsidRPr="000257F9">
        <w:rPr>
          <w:i/>
          <w:color w:val="000000"/>
          <w:sz w:val="28"/>
          <w:szCs w:val="28"/>
          <w:lang w:val="en-US"/>
        </w:rPr>
        <w:t xml:space="preserve">Vysshee obrazovanie v Kazahstane: problemy i </w:t>
      </w:r>
      <w:r w:rsidR="00D13D50" w:rsidRPr="00FB7EA6">
        <w:rPr>
          <w:i/>
          <w:color w:val="000000"/>
          <w:sz w:val="28"/>
          <w:szCs w:val="28"/>
          <w:lang w:val="en-US"/>
        </w:rPr>
        <w:t>perspektivy razvitiya [Higher Education in Kazakhstan: Problems and Prospects of Development]</w:t>
      </w:r>
      <w:r w:rsidRPr="00FB7EA6">
        <w:rPr>
          <w:color w:val="000000"/>
          <w:sz w:val="28"/>
          <w:szCs w:val="28"/>
          <w:lang w:val="en-US"/>
        </w:rPr>
        <w:t>,</w:t>
      </w:r>
      <w:r w:rsidR="000257F9" w:rsidRPr="00FB7EA6">
        <w:rPr>
          <w:color w:val="000000"/>
          <w:sz w:val="28"/>
          <w:szCs w:val="28"/>
          <w:lang w:val="en-US"/>
        </w:rPr>
        <w:t xml:space="preserve"> Vestnik Evrazijskogo nacional’nogo universiteta imeni </w:t>
      </w:r>
      <w:r w:rsidR="00D13D50" w:rsidRPr="00FB7EA6">
        <w:rPr>
          <w:color w:val="000000"/>
          <w:sz w:val="28"/>
          <w:szCs w:val="28"/>
          <w:lang w:val="en-US"/>
        </w:rPr>
        <w:t>L.N. Gumileva.</w:t>
      </w:r>
      <w:r w:rsidR="00D13D50" w:rsidRPr="000257F9">
        <w:rPr>
          <w:color w:val="000000"/>
          <w:sz w:val="28"/>
          <w:szCs w:val="28"/>
          <w:lang w:val="en-US"/>
        </w:rPr>
        <w:t xml:space="preserve"> Seriya Himiya. Geografiya. Ekologiya [</w:t>
      </w:r>
      <w:r w:rsidR="00D13D50" w:rsidRPr="000257F9">
        <w:rPr>
          <w:sz w:val="28"/>
          <w:szCs w:val="28"/>
          <w:shd w:val="clear" w:color="auto" w:fill="FFFFFF"/>
          <w:lang w:val="en-US"/>
        </w:rPr>
        <w:t>BULLETIN of the L.N. Gumilyov Eurasian National University. Chemistry. Geography. Ecology Series</w:t>
      </w:r>
      <w:r w:rsidRPr="000257F9">
        <w:rPr>
          <w:color w:val="000000"/>
          <w:sz w:val="28"/>
          <w:szCs w:val="28"/>
          <w:lang w:val="en-US"/>
        </w:rPr>
        <w:t>] №</w:t>
      </w:r>
      <w:r w:rsidR="00D13D50" w:rsidRPr="000257F9">
        <w:rPr>
          <w:color w:val="000000"/>
          <w:sz w:val="28"/>
          <w:szCs w:val="28"/>
          <w:lang w:val="en-US"/>
        </w:rPr>
        <w:t>5</w:t>
      </w:r>
      <w:r w:rsidRPr="000257F9">
        <w:rPr>
          <w:color w:val="000000"/>
          <w:sz w:val="28"/>
          <w:szCs w:val="28"/>
          <w:lang w:val="en-US"/>
        </w:rPr>
        <w:t xml:space="preserve">, </w:t>
      </w:r>
      <w:r w:rsidRPr="000257F9">
        <w:rPr>
          <w:color w:val="000000"/>
          <w:sz w:val="28"/>
          <w:szCs w:val="28"/>
        </w:rPr>
        <w:t>р</w:t>
      </w:r>
      <w:r w:rsidR="0052717B">
        <w:rPr>
          <w:color w:val="000000"/>
          <w:sz w:val="28"/>
          <w:szCs w:val="28"/>
          <w:lang w:val="en-US"/>
        </w:rPr>
        <w:t xml:space="preserve">. 10-18(2016). </w:t>
      </w:r>
      <w:r w:rsidR="001771C0" w:rsidRPr="00EF2159">
        <w:rPr>
          <w:sz w:val="28"/>
          <w:szCs w:val="28"/>
          <w:lang w:val="kk-KZ"/>
        </w:rPr>
        <w:t xml:space="preserve"> </w:t>
      </w:r>
      <w:hyperlink r:id="rId19" w:history="1">
        <w:r w:rsidR="00D13D50" w:rsidRPr="000257F9">
          <w:rPr>
            <w:rStyle w:val="a8"/>
            <w:bCs/>
            <w:sz w:val="28"/>
            <w:szCs w:val="28"/>
            <w:shd w:val="clear" w:color="auto" w:fill="FFFFFF"/>
            <w:lang w:val="kk-KZ"/>
          </w:rPr>
          <w:t>https://doi.org/10.32523/2789-4320-2024-1-</w:t>
        </w:r>
      </w:hyperlink>
      <w:r w:rsidR="00D13D50" w:rsidRPr="000257F9">
        <w:rPr>
          <w:rStyle w:val="a8"/>
          <w:bCs/>
          <w:sz w:val="28"/>
          <w:szCs w:val="28"/>
          <w:shd w:val="clear" w:color="auto" w:fill="FFFFFF"/>
          <w:lang w:val="kk-KZ"/>
        </w:rPr>
        <w:t>х-х</w:t>
      </w:r>
      <w:r w:rsidR="00D13D50" w:rsidRPr="000257F9">
        <w:rPr>
          <w:color w:val="000000"/>
          <w:sz w:val="28"/>
          <w:szCs w:val="28"/>
          <w:lang w:val="en-US"/>
        </w:rPr>
        <w:t xml:space="preserve"> [in Russian] </w:t>
      </w:r>
    </w:p>
    <w:p w14:paraId="2355C6ED" w14:textId="77777777" w:rsidR="00D13D50" w:rsidRPr="0041342C" w:rsidRDefault="00D13D50" w:rsidP="00F65E4A">
      <w:pPr>
        <w:pStyle w:val="ad"/>
        <w:numPr>
          <w:ilvl w:val="0"/>
          <w:numId w:val="22"/>
        </w:numPr>
        <w:shd w:val="clear" w:color="auto" w:fill="FDFDFD"/>
        <w:tabs>
          <w:tab w:val="left" w:pos="1134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  <w:sz w:val="28"/>
          <w:szCs w:val="28"/>
          <w:lang w:val="en-US"/>
        </w:rPr>
      </w:pPr>
      <w:r w:rsidRPr="0041342C">
        <w:rPr>
          <w:i/>
          <w:color w:val="000000"/>
          <w:sz w:val="28"/>
          <w:szCs w:val="28"/>
          <w:lang w:val="en-US"/>
        </w:rPr>
        <w:t>Ezhegodnaya avgustovskaya konferenciya s uchastiem glavy gosudarstva Kasym-Z</w:t>
      </w:r>
      <w:r w:rsidR="000257F9">
        <w:rPr>
          <w:i/>
          <w:color w:val="000000"/>
          <w:sz w:val="28"/>
          <w:szCs w:val="28"/>
          <w:lang w:val="en-US"/>
        </w:rPr>
        <w:t>h</w:t>
      </w:r>
      <w:r w:rsidRPr="0041342C">
        <w:rPr>
          <w:i/>
          <w:color w:val="000000"/>
          <w:sz w:val="28"/>
          <w:szCs w:val="28"/>
          <w:lang w:val="en-US"/>
        </w:rPr>
        <w:t>omarta Tokaeva, [Annual August conference with the participation of President Kassym-Jomart Tokayev]</w:t>
      </w:r>
      <w:r w:rsidR="00E81403" w:rsidRPr="0041342C">
        <w:rPr>
          <w:color w:val="000000"/>
          <w:sz w:val="28"/>
          <w:szCs w:val="28"/>
          <w:lang w:val="en-US"/>
        </w:rPr>
        <w:t xml:space="preserve">, </w:t>
      </w:r>
      <w:r w:rsidR="00E81403" w:rsidRPr="0041342C">
        <w:rPr>
          <w:color w:val="000000"/>
          <w:sz w:val="28"/>
          <w:szCs w:val="28"/>
        </w:rPr>
        <w:t>а</w:t>
      </w:r>
      <w:r w:rsidRPr="0041342C">
        <w:rPr>
          <w:color w:val="000000"/>
          <w:sz w:val="28"/>
          <w:szCs w:val="28"/>
          <w:lang w:val="en-US"/>
        </w:rPr>
        <w:t xml:space="preserve">vailable at: </w:t>
      </w:r>
      <w:hyperlink r:id="rId20" w:history="1">
        <w:r w:rsidRPr="0041342C">
          <w:rPr>
            <w:rStyle w:val="a8"/>
            <w:color w:val="0000FF"/>
            <w:sz w:val="28"/>
            <w:szCs w:val="28"/>
            <w:lang w:val="en-US"/>
          </w:rPr>
          <w:t>https://www.zakon.kz/redaktsiia-zakonkz/4981834-polnyy-tekst-vystupleniya-tokaeva-na.html</w:t>
        </w:r>
      </w:hyperlink>
      <w:r w:rsidRPr="0041342C">
        <w:rPr>
          <w:color w:val="000000"/>
          <w:sz w:val="28"/>
          <w:szCs w:val="28"/>
          <w:lang w:val="en-US"/>
        </w:rPr>
        <w:t xml:space="preserve"> (accessed 25.07.2023)</w:t>
      </w:r>
    </w:p>
    <w:p w14:paraId="2CBD2666" w14:textId="77777777" w:rsidR="00D13D50" w:rsidRPr="0041342C" w:rsidRDefault="00E81403" w:rsidP="00F65E4A">
      <w:pPr>
        <w:pStyle w:val="ad"/>
        <w:numPr>
          <w:ilvl w:val="0"/>
          <w:numId w:val="22"/>
        </w:numPr>
        <w:tabs>
          <w:tab w:val="left" w:pos="1134"/>
        </w:tabs>
        <w:spacing w:before="0" w:beforeAutospacing="0" w:after="0" w:afterAutospacing="0"/>
        <w:ind w:left="0" w:firstLine="709"/>
        <w:contextualSpacing/>
        <w:jc w:val="both"/>
        <w:rPr>
          <w:rStyle w:val="a8"/>
          <w:rFonts w:eastAsia="Calibri"/>
          <w:sz w:val="28"/>
          <w:szCs w:val="28"/>
          <w:lang w:val="en-US"/>
        </w:rPr>
      </w:pPr>
      <w:r w:rsidRPr="0041342C">
        <w:rPr>
          <w:sz w:val="28"/>
          <w:szCs w:val="28"/>
          <w:lang w:val="en-US"/>
        </w:rPr>
        <w:t xml:space="preserve">M. </w:t>
      </w:r>
      <w:r w:rsidR="00D13D50" w:rsidRPr="0041342C">
        <w:rPr>
          <w:sz w:val="28"/>
          <w:szCs w:val="28"/>
          <w:lang w:val="en-US"/>
        </w:rPr>
        <w:t>Tsinidou</w:t>
      </w:r>
      <w:r w:rsidR="00D13D50" w:rsidRPr="0041342C">
        <w:rPr>
          <w:sz w:val="28"/>
          <w:szCs w:val="28"/>
          <w:lang w:val="kk-KZ"/>
        </w:rPr>
        <w:t xml:space="preserve">, </w:t>
      </w:r>
      <w:r w:rsidRPr="0041342C">
        <w:rPr>
          <w:sz w:val="28"/>
          <w:szCs w:val="28"/>
          <w:lang w:val="en-US"/>
        </w:rPr>
        <w:t xml:space="preserve">V. </w:t>
      </w:r>
      <w:r w:rsidR="00D13D50" w:rsidRPr="0041342C">
        <w:rPr>
          <w:sz w:val="28"/>
          <w:szCs w:val="28"/>
          <w:lang w:val="en-US"/>
        </w:rPr>
        <w:t xml:space="preserve">Gerogiannis, </w:t>
      </w:r>
      <w:r w:rsidRPr="0041342C">
        <w:rPr>
          <w:sz w:val="28"/>
          <w:szCs w:val="28"/>
          <w:lang w:val="en-US"/>
        </w:rPr>
        <w:t xml:space="preserve">P. </w:t>
      </w:r>
      <w:r w:rsidR="00D13D50" w:rsidRPr="0041342C">
        <w:rPr>
          <w:sz w:val="28"/>
          <w:szCs w:val="28"/>
          <w:lang w:val="en-US"/>
        </w:rPr>
        <w:t>Fitsilis</w:t>
      </w:r>
      <w:r w:rsidRPr="0041342C">
        <w:rPr>
          <w:sz w:val="28"/>
          <w:szCs w:val="28"/>
          <w:lang w:val="en-US"/>
        </w:rPr>
        <w:t>,</w:t>
      </w:r>
      <w:r w:rsidR="00D13D50" w:rsidRPr="0041342C">
        <w:rPr>
          <w:sz w:val="28"/>
          <w:szCs w:val="28"/>
          <w:lang w:val="en-US"/>
        </w:rPr>
        <w:t xml:space="preserve"> </w:t>
      </w:r>
      <w:r w:rsidR="00D13D50" w:rsidRPr="0041342C">
        <w:rPr>
          <w:i/>
          <w:sz w:val="28"/>
          <w:szCs w:val="28"/>
          <w:lang w:val="en-US"/>
        </w:rPr>
        <w:t>Evaluation of the factors that determine quality in higher education: An empirical study</w:t>
      </w:r>
      <w:r w:rsidRPr="0041342C">
        <w:rPr>
          <w:i/>
          <w:sz w:val="28"/>
          <w:szCs w:val="28"/>
          <w:lang w:val="en-US"/>
        </w:rPr>
        <w:t xml:space="preserve">, </w:t>
      </w:r>
      <w:r w:rsidRPr="0041342C">
        <w:rPr>
          <w:sz w:val="28"/>
          <w:szCs w:val="28"/>
          <w:lang w:val="en-US"/>
        </w:rPr>
        <w:t xml:space="preserve">Quality Assurance in Education </w:t>
      </w:r>
      <w:r w:rsidR="00D13D50" w:rsidRPr="0041342C">
        <w:rPr>
          <w:sz w:val="28"/>
          <w:szCs w:val="28"/>
          <w:lang w:val="en-US"/>
        </w:rPr>
        <w:t xml:space="preserve">18(3), </w:t>
      </w:r>
      <w:r w:rsidRPr="0041342C">
        <w:rPr>
          <w:sz w:val="28"/>
          <w:szCs w:val="28"/>
        </w:rPr>
        <w:t>р</w:t>
      </w:r>
      <w:r w:rsidRPr="0041342C">
        <w:rPr>
          <w:sz w:val="28"/>
          <w:szCs w:val="28"/>
          <w:lang w:val="en-US"/>
        </w:rPr>
        <w:t>.227-244</w:t>
      </w:r>
      <w:r w:rsidR="00D13D50" w:rsidRPr="0041342C">
        <w:rPr>
          <w:sz w:val="28"/>
          <w:szCs w:val="28"/>
          <w:lang w:val="en-US"/>
        </w:rPr>
        <w:t>(2010)</w:t>
      </w:r>
      <w:r w:rsidR="0052717B">
        <w:rPr>
          <w:sz w:val="28"/>
          <w:szCs w:val="28"/>
          <w:lang w:val="en-US"/>
        </w:rPr>
        <w:t>.</w:t>
      </w:r>
      <w:r w:rsidR="00DE08DE" w:rsidRPr="00DE08DE">
        <w:rPr>
          <w:sz w:val="28"/>
          <w:szCs w:val="28"/>
          <w:lang w:val="en-US"/>
        </w:rPr>
        <w:t xml:space="preserve"> </w:t>
      </w:r>
      <w:hyperlink r:id="rId21" w:history="1">
        <w:r w:rsidR="00D13D50" w:rsidRPr="0041342C">
          <w:rPr>
            <w:rStyle w:val="a8"/>
            <w:sz w:val="28"/>
            <w:szCs w:val="28"/>
            <w:lang w:val="en-US"/>
          </w:rPr>
          <w:t>https://doi.org/10.1108/09684881011058669</w:t>
        </w:r>
      </w:hyperlink>
    </w:p>
    <w:p w14:paraId="6F76E8A6" w14:textId="77777777" w:rsidR="00D13D50" w:rsidRPr="0041342C" w:rsidRDefault="00E81403" w:rsidP="00F65E4A">
      <w:pPr>
        <w:pStyle w:val="ad"/>
        <w:numPr>
          <w:ilvl w:val="0"/>
          <w:numId w:val="22"/>
        </w:numPr>
        <w:tabs>
          <w:tab w:val="left" w:pos="1134"/>
        </w:tabs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  <w:lang w:val="en-US"/>
        </w:rPr>
      </w:pPr>
      <w:r w:rsidRPr="0041342C">
        <w:rPr>
          <w:color w:val="000000"/>
          <w:sz w:val="28"/>
          <w:szCs w:val="28"/>
          <w:lang w:val="en-US"/>
        </w:rPr>
        <w:t xml:space="preserve">B. </w:t>
      </w:r>
      <w:r w:rsidR="00D13D50" w:rsidRPr="0041342C">
        <w:rPr>
          <w:color w:val="000000"/>
          <w:sz w:val="28"/>
          <w:szCs w:val="28"/>
          <w:lang w:val="en-US"/>
        </w:rPr>
        <w:t>Grekov</w:t>
      </w:r>
      <w:r w:rsidRPr="0041342C">
        <w:rPr>
          <w:color w:val="000000"/>
          <w:sz w:val="28"/>
          <w:szCs w:val="28"/>
          <w:lang w:val="en-US"/>
        </w:rPr>
        <w:t xml:space="preserve">, </w:t>
      </w:r>
      <w:r w:rsidR="00D13D50" w:rsidRPr="0041342C">
        <w:rPr>
          <w:color w:val="000000"/>
          <w:sz w:val="28"/>
          <w:szCs w:val="28"/>
          <w:lang w:val="en-US"/>
        </w:rPr>
        <w:t xml:space="preserve"> </w:t>
      </w:r>
      <w:r w:rsidR="00D13D50" w:rsidRPr="0041342C">
        <w:rPr>
          <w:i/>
          <w:color w:val="000000"/>
          <w:sz w:val="28"/>
          <w:szCs w:val="28"/>
          <w:lang w:val="en-US"/>
        </w:rPr>
        <w:t>Istoriia i kino</w:t>
      </w:r>
      <w:r w:rsidR="000257F9">
        <w:rPr>
          <w:i/>
          <w:color w:val="000000"/>
          <w:sz w:val="28"/>
          <w:szCs w:val="28"/>
          <w:lang w:val="en-US"/>
        </w:rPr>
        <w:t xml:space="preserve"> </w:t>
      </w:r>
      <w:r w:rsidRPr="0041342C">
        <w:rPr>
          <w:i/>
          <w:color w:val="000000"/>
          <w:sz w:val="28"/>
          <w:szCs w:val="28"/>
          <w:lang w:val="en-US"/>
        </w:rPr>
        <w:t>[history and cinema],</w:t>
      </w:r>
      <w:r w:rsidR="00D13D50" w:rsidRPr="0041342C">
        <w:rPr>
          <w:i/>
          <w:color w:val="000000"/>
          <w:sz w:val="28"/>
          <w:szCs w:val="28"/>
          <w:lang w:val="en-US"/>
        </w:rPr>
        <w:t xml:space="preserve"> </w:t>
      </w:r>
      <w:r w:rsidR="00D13D50" w:rsidRPr="0041342C">
        <w:rPr>
          <w:color w:val="000000"/>
          <w:sz w:val="28"/>
          <w:szCs w:val="28"/>
          <w:lang w:val="en-US"/>
        </w:rPr>
        <w:t>Sovetskii istoricheskii film [Soviet historical Film] (</w:t>
      </w:r>
      <w:r w:rsidRPr="0041342C">
        <w:rPr>
          <w:color w:val="000000"/>
          <w:sz w:val="28"/>
          <w:szCs w:val="28"/>
          <w:lang w:val="en-US"/>
        </w:rPr>
        <w:t>Fizmatlit, Moscow, 1939</w:t>
      </w:r>
      <w:r w:rsidR="00D13D50" w:rsidRPr="0041342C">
        <w:rPr>
          <w:color w:val="000000"/>
          <w:sz w:val="28"/>
          <w:szCs w:val="28"/>
          <w:lang w:val="en-US"/>
        </w:rPr>
        <w:t>)</w:t>
      </w:r>
      <w:r w:rsidRPr="0041342C">
        <w:rPr>
          <w:color w:val="000000"/>
          <w:sz w:val="28"/>
          <w:szCs w:val="28"/>
          <w:lang w:val="en-US"/>
        </w:rPr>
        <w:t>, p.119</w:t>
      </w:r>
      <w:r w:rsidR="009A092C">
        <w:rPr>
          <w:color w:val="000000"/>
          <w:sz w:val="28"/>
          <w:szCs w:val="28"/>
          <w:lang w:val="en-US"/>
        </w:rPr>
        <w:t xml:space="preserve"> [in Russian]</w:t>
      </w:r>
    </w:p>
    <w:p w14:paraId="3FC82117" w14:textId="77777777" w:rsidR="00D13D50" w:rsidRPr="0041342C" w:rsidRDefault="00D13D50" w:rsidP="00F65E4A">
      <w:pPr>
        <w:pStyle w:val="ad"/>
        <w:numPr>
          <w:ilvl w:val="0"/>
          <w:numId w:val="22"/>
        </w:numPr>
        <w:tabs>
          <w:tab w:val="left" w:pos="1134"/>
        </w:tabs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  <w:lang w:val="en-US"/>
        </w:rPr>
      </w:pPr>
      <w:r w:rsidRPr="0041342C">
        <w:rPr>
          <w:i/>
          <w:color w:val="000000"/>
          <w:sz w:val="28"/>
          <w:szCs w:val="28"/>
          <w:lang w:val="en-US"/>
        </w:rPr>
        <w:t>Postanovlenie Soveta Ministrov SSSR «O merakh po uluchsheniiu soderzhaniia detskikh kolonii MVD SSSR»</w:t>
      </w:r>
      <w:r w:rsidR="000257F9">
        <w:rPr>
          <w:i/>
          <w:color w:val="000000"/>
          <w:sz w:val="28"/>
          <w:szCs w:val="28"/>
          <w:lang w:val="en-US"/>
        </w:rPr>
        <w:t xml:space="preserve"> </w:t>
      </w:r>
      <w:r w:rsidR="005F7123" w:rsidRPr="0041342C">
        <w:rPr>
          <w:i/>
          <w:color w:val="000000"/>
          <w:sz w:val="28"/>
          <w:szCs w:val="28"/>
          <w:lang w:val="en-US"/>
        </w:rPr>
        <w:t>1938-1958 gg.</w:t>
      </w:r>
      <w:r w:rsidRPr="0041342C">
        <w:rPr>
          <w:i/>
          <w:color w:val="000000"/>
          <w:sz w:val="28"/>
          <w:szCs w:val="28"/>
          <w:lang w:val="en-US"/>
        </w:rPr>
        <w:t xml:space="preserve"> [</w:t>
      </w:r>
      <w:r w:rsidR="000257F9" w:rsidRPr="000257F9">
        <w:rPr>
          <w:i/>
          <w:color w:val="000000"/>
          <w:sz w:val="28"/>
          <w:szCs w:val="28"/>
          <w:lang w:val="en-US"/>
        </w:rPr>
        <w:t>«</w:t>
      </w:r>
      <w:r w:rsidRPr="0041342C">
        <w:rPr>
          <w:i/>
          <w:color w:val="000000"/>
          <w:sz w:val="28"/>
          <w:szCs w:val="28"/>
          <w:lang w:val="en-US"/>
        </w:rPr>
        <w:t>On measures to improve the maintenance of children's colonies of the Ministry o</w:t>
      </w:r>
      <w:r w:rsidR="00E81403" w:rsidRPr="0041342C">
        <w:rPr>
          <w:i/>
          <w:color w:val="000000"/>
          <w:sz w:val="28"/>
          <w:szCs w:val="28"/>
          <w:lang w:val="en-US"/>
        </w:rPr>
        <w:t>f Internal Affairs of the USSR</w:t>
      </w:r>
      <w:r w:rsidR="005F7123" w:rsidRPr="0041342C">
        <w:rPr>
          <w:i/>
          <w:color w:val="000000"/>
          <w:sz w:val="28"/>
          <w:szCs w:val="28"/>
          <w:lang w:val="en-US"/>
        </w:rPr>
        <w:t>, 1938-1958 y.</w:t>
      </w:r>
      <w:r w:rsidR="000257F9" w:rsidRPr="000257F9">
        <w:rPr>
          <w:i/>
          <w:color w:val="000000"/>
          <w:sz w:val="28"/>
          <w:szCs w:val="28"/>
          <w:lang w:val="en-US"/>
        </w:rPr>
        <w:t>»</w:t>
      </w:r>
      <w:r w:rsidR="00E81403" w:rsidRPr="0041342C">
        <w:rPr>
          <w:i/>
          <w:color w:val="000000"/>
          <w:sz w:val="28"/>
          <w:szCs w:val="28"/>
          <w:lang w:val="en-US"/>
        </w:rPr>
        <w:t>],</w:t>
      </w:r>
      <w:r w:rsidRPr="0041342C">
        <w:rPr>
          <w:color w:val="000000"/>
          <w:sz w:val="28"/>
          <w:szCs w:val="28"/>
          <w:lang w:val="en-US"/>
        </w:rPr>
        <w:t xml:space="preserve"> Sbornik zakonov i Ukazov Prezidiuma VS SSSR</w:t>
      </w:r>
      <w:r w:rsidR="00E81403" w:rsidRPr="0041342C">
        <w:rPr>
          <w:color w:val="000000"/>
          <w:sz w:val="28"/>
          <w:szCs w:val="28"/>
          <w:lang w:val="en-US"/>
        </w:rPr>
        <w:t xml:space="preserve"> [Resolution of the Council of Ministers of the USSR]</w:t>
      </w:r>
      <w:r w:rsidR="005F7123" w:rsidRPr="0041342C">
        <w:rPr>
          <w:color w:val="000000"/>
          <w:sz w:val="28"/>
          <w:szCs w:val="28"/>
          <w:lang w:val="en-US"/>
        </w:rPr>
        <w:t xml:space="preserve"> (Moscow</w:t>
      </w:r>
      <w:r w:rsidRPr="0041342C">
        <w:rPr>
          <w:color w:val="000000"/>
          <w:sz w:val="28"/>
          <w:szCs w:val="28"/>
          <w:lang w:val="en-US"/>
        </w:rPr>
        <w:t>)</w:t>
      </w:r>
      <w:r w:rsidR="005F7123" w:rsidRPr="0041342C">
        <w:rPr>
          <w:color w:val="000000"/>
          <w:sz w:val="28"/>
          <w:szCs w:val="28"/>
          <w:lang w:val="en-US"/>
        </w:rPr>
        <w:t>, p.604</w:t>
      </w:r>
      <w:r w:rsidR="00F94E53" w:rsidRPr="0041342C">
        <w:rPr>
          <w:color w:val="000000"/>
          <w:sz w:val="28"/>
          <w:szCs w:val="28"/>
          <w:lang w:val="en-US"/>
        </w:rPr>
        <w:t xml:space="preserve"> (</w:t>
      </w:r>
      <w:r w:rsidR="005F7123" w:rsidRPr="0041342C">
        <w:rPr>
          <w:color w:val="000000"/>
          <w:sz w:val="28"/>
          <w:szCs w:val="28"/>
          <w:lang w:val="en-US"/>
        </w:rPr>
        <w:t>1958)</w:t>
      </w:r>
      <w:r w:rsidR="009A092C">
        <w:rPr>
          <w:color w:val="000000"/>
          <w:sz w:val="28"/>
          <w:szCs w:val="28"/>
          <w:lang w:val="en-US"/>
        </w:rPr>
        <w:t xml:space="preserve"> [in Russian]</w:t>
      </w:r>
    </w:p>
    <w:p w14:paraId="7BAA41B3" w14:textId="77777777" w:rsidR="00D13D50" w:rsidRPr="0041342C" w:rsidRDefault="005F7123" w:rsidP="00F65E4A">
      <w:pPr>
        <w:pStyle w:val="ad"/>
        <w:numPr>
          <w:ilvl w:val="0"/>
          <w:numId w:val="22"/>
        </w:numPr>
        <w:tabs>
          <w:tab w:val="left" w:pos="1134"/>
        </w:tabs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  <w:lang w:val="en-US"/>
        </w:rPr>
      </w:pPr>
      <w:r w:rsidRPr="0041342C">
        <w:rPr>
          <w:color w:val="000000"/>
          <w:sz w:val="28"/>
          <w:szCs w:val="28"/>
          <w:lang w:val="en-US"/>
        </w:rPr>
        <w:t xml:space="preserve">M.V. </w:t>
      </w:r>
      <w:r w:rsidR="00D13D50" w:rsidRPr="0041342C">
        <w:rPr>
          <w:color w:val="000000"/>
          <w:sz w:val="28"/>
          <w:szCs w:val="28"/>
          <w:lang w:val="en-US"/>
        </w:rPr>
        <w:t>Romashova</w:t>
      </w:r>
      <w:r w:rsidRPr="0041342C">
        <w:rPr>
          <w:color w:val="000000"/>
          <w:sz w:val="28"/>
          <w:szCs w:val="28"/>
          <w:lang w:val="en-US"/>
        </w:rPr>
        <w:t>,</w:t>
      </w:r>
      <w:r w:rsidR="00D13D50" w:rsidRPr="0041342C">
        <w:rPr>
          <w:color w:val="000000"/>
          <w:sz w:val="28"/>
          <w:szCs w:val="28"/>
          <w:lang w:val="en-US"/>
        </w:rPr>
        <w:t xml:space="preserve"> </w:t>
      </w:r>
      <w:r w:rsidR="00D13D50" w:rsidRPr="0041342C">
        <w:rPr>
          <w:i/>
          <w:color w:val="000000"/>
          <w:sz w:val="28"/>
          <w:szCs w:val="28"/>
          <w:lang w:val="en-US"/>
        </w:rPr>
        <w:t>Iskliuchenie iz pravil: sovetskie detskie doma v poslevoennoe desiatiletie [Exception to the rule: Soviet orphanages in the post-war decade]</w:t>
      </w:r>
      <w:r w:rsidRPr="0041342C">
        <w:rPr>
          <w:i/>
          <w:color w:val="000000"/>
          <w:sz w:val="28"/>
          <w:szCs w:val="28"/>
          <w:lang w:val="en-US"/>
        </w:rPr>
        <w:t xml:space="preserve">, </w:t>
      </w:r>
      <w:r w:rsidRPr="0041342C">
        <w:rPr>
          <w:color w:val="000000"/>
          <w:sz w:val="28"/>
          <w:szCs w:val="28"/>
          <w:lang w:val="en-US"/>
        </w:rPr>
        <w:t>Astafevskie chteniya: konferenciya «Vremya «veselogo soldata»: cennosti poslevoennogo obshchestva i ih osmyslenie v sovremennoj Rossii»</w:t>
      </w:r>
      <w:r w:rsidR="00D13D50" w:rsidRPr="0041342C">
        <w:rPr>
          <w:color w:val="000000"/>
          <w:sz w:val="28"/>
          <w:szCs w:val="28"/>
          <w:lang w:val="en-US"/>
        </w:rPr>
        <w:t xml:space="preserve"> </w:t>
      </w:r>
      <w:r w:rsidRPr="0041342C">
        <w:rPr>
          <w:color w:val="000000"/>
          <w:sz w:val="28"/>
          <w:szCs w:val="28"/>
          <w:lang w:val="en-US"/>
        </w:rPr>
        <w:t xml:space="preserve">[Astafiev Readings: Conference </w:t>
      </w:r>
      <w:r w:rsidR="000257F9" w:rsidRPr="000257F9">
        <w:rPr>
          <w:color w:val="000000"/>
          <w:sz w:val="28"/>
          <w:szCs w:val="28"/>
          <w:lang w:val="en-US"/>
        </w:rPr>
        <w:t>«</w:t>
      </w:r>
      <w:r w:rsidRPr="0041342C">
        <w:rPr>
          <w:color w:val="000000"/>
          <w:sz w:val="28"/>
          <w:szCs w:val="28"/>
          <w:lang w:val="en-US"/>
        </w:rPr>
        <w:t xml:space="preserve">Time of the </w:t>
      </w:r>
      <w:r w:rsidR="000257F9" w:rsidRPr="000257F9">
        <w:rPr>
          <w:color w:val="000000"/>
          <w:sz w:val="28"/>
          <w:szCs w:val="28"/>
          <w:lang w:val="en-US"/>
        </w:rPr>
        <w:t>«</w:t>
      </w:r>
      <w:r w:rsidRPr="0041342C">
        <w:rPr>
          <w:color w:val="000000"/>
          <w:sz w:val="28"/>
          <w:szCs w:val="28"/>
          <w:lang w:val="en-US"/>
        </w:rPr>
        <w:t>Merry Soldier</w:t>
      </w:r>
      <w:r w:rsidR="000257F9" w:rsidRPr="000257F9">
        <w:rPr>
          <w:color w:val="000000"/>
          <w:sz w:val="28"/>
          <w:szCs w:val="28"/>
          <w:lang w:val="en-US"/>
        </w:rPr>
        <w:t>»</w:t>
      </w:r>
      <w:r w:rsidRPr="0041342C">
        <w:rPr>
          <w:color w:val="000000"/>
          <w:sz w:val="28"/>
          <w:szCs w:val="28"/>
          <w:lang w:val="en-US"/>
        </w:rPr>
        <w:t>: Values ​​of Post-War Society and Their Understanding in Contemporary Russia</w:t>
      </w:r>
      <w:r w:rsidR="000257F9" w:rsidRPr="000257F9">
        <w:rPr>
          <w:color w:val="000000"/>
          <w:sz w:val="28"/>
          <w:szCs w:val="28"/>
          <w:lang w:val="en-US"/>
        </w:rPr>
        <w:t>»</w:t>
      </w:r>
      <w:r w:rsidRPr="0041342C">
        <w:rPr>
          <w:color w:val="000000"/>
          <w:sz w:val="28"/>
          <w:szCs w:val="28"/>
          <w:lang w:val="en-US"/>
        </w:rPr>
        <w:t>]</w:t>
      </w:r>
      <w:r w:rsidR="009A092C">
        <w:rPr>
          <w:color w:val="000000"/>
          <w:sz w:val="28"/>
          <w:szCs w:val="28"/>
          <w:lang w:val="en-US"/>
        </w:rPr>
        <w:t xml:space="preserve"> </w:t>
      </w:r>
      <w:r w:rsidR="00D13D50" w:rsidRPr="0041342C">
        <w:rPr>
          <w:color w:val="000000"/>
          <w:sz w:val="28"/>
          <w:szCs w:val="28"/>
          <w:lang w:val="en-US"/>
        </w:rPr>
        <w:t>(Perm</w:t>
      </w:r>
      <w:r w:rsidRPr="0041342C">
        <w:rPr>
          <w:color w:val="000000"/>
          <w:sz w:val="28"/>
          <w:szCs w:val="28"/>
          <w:lang w:val="en-US"/>
        </w:rPr>
        <w:t xml:space="preserve">), </w:t>
      </w:r>
      <w:r w:rsidR="00D13D50" w:rsidRPr="0041342C">
        <w:rPr>
          <w:color w:val="000000"/>
          <w:sz w:val="28"/>
          <w:szCs w:val="28"/>
          <w:lang w:val="en-US"/>
        </w:rPr>
        <w:t>pp. 108-116</w:t>
      </w:r>
      <w:r w:rsidRPr="0041342C">
        <w:rPr>
          <w:color w:val="000000"/>
          <w:sz w:val="28"/>
          <w:szCs w:val="28"/>
          <w:lang w:val="en-US"/>
        </w:rPr>
        <w:t>(2009</w:t>
      </w:r>
      <w:r w:rsidR="00D13D50" w:rsidRPr="0041342C">
        <w:rPr>
          <w:color w:val="000000"/>
          <w:sz w:val="28"/>
          <w:szCs w:val="28"/>
          <w:lang w:val="en-US"/>
        </w:rPr>
        <w:t>) [in Russian]</w:t>
      </w:r>
    </w:p>
    <w:p w14:paraId="4DA761C5" w14:textId="77777777" w:rsidR="00D13D50" w:rsidRPr="0041342C" w:rsidRDefault="005F7123" w:rsidP="002972BE">
      <w:pPr>
        <w:pStyle w:val="ad"/>
        <w:numPr>
          <w:ilvl w:val="0"/>
          <w:numId w:val="22"/>
        </w:numPr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  <w:lang w:val="en-US"/>
        </w:rPr>
      </w:pPr>
      <w:r w:rsidRPr="0041342C">
        <w:rPr>
          <w:color w:val="000000"/>
          <w:sz w:val="28"/>
          <w:szCs w:val="28"/>
          <w:lang w:val="en-US"/>
        </w:rPr>
        <w:t xml:space="preserve">M.V. </w:t>
      </w:r>
      <w:r w:rsidR="00D13D50" w:rsidRPr="0041342C">
        <w:rPr>
          <w:color w:val="000000"/>
          <w:sz w:val="28"/>
          <w:szCs w:val="28"/>
          <w:lang w:val="en-US"/>
        </w:rPr>
        <w:t>Romashova</w:t>
      </w:r>
      <w:r w:rsidRPr="0041342C">
        <w:rPr>
          <w:color w:val="000000"/>
          <w:sz w:val="28"/>
          <w:szCs w:val="28"/>
          <w:lang w:val="en-US"/>
        </w:rPr>
        <w:t>,</w:t>
      </w:r>
      <w:r w:rsidR="00D13D50" w:rsidRPr="0041342C">
        <w:rPr>
          <w:color w:val="000000"/>
          <w:sz w:val="28"/>
          <w:szCs w:val="28"/>
          <w:lang w:val="en-US"/>
        </w:rPr>
        <w:t xml:space="preserve"> </w:t>
      </w:r>
      <w:r w:rsidR="00D13D50" w:rsidRPr="0041342C">
        <w:rPr>
          <w:i/>
          <w:color w:val="000000"/>
          <w:sz w:val="28"/>
          <w:szCs w:val="28"/>
          <w:lang w:val="en-US"/>
        </w:rPr>
        <w:t>Sovetskoe detstvo v 1945 – seredine 1950-kh gg.: gosudarstvennye proekty i provintsialnye praktiki: na materialakh Molotovskoi oblasti [Soviet childhood in 1945 – mid-1950s: state projects and provincial practices: based on the materials of the Molotov region]</w:t>
      </w:r>
      <w:r w:rsidRPr="0041342C">
        <w:rPr>
          <w:i/>
          <w:color w:val="000000"/>
          <w:sz w:val="28"/>
          <w:szCs w:val="28"/>
          <w:lang w:val="en-US"/>
        </w:rPr>
        <w:t>,</w:t>
      </w:r>
      <w:r w:rsidR="00D13D50" w:rsidRPr="0041342C">
        <w:rPr>
          <w:color w:val="000000"/>
          <w:sz w:val="28"/>
          <w:szCs w:val="28"/>
          <w:lang w:val="en-US"/>
        </w:rPr>
        <w:t xml:space="preserve"> </w:t>
      </w:r>
      <w:r w:rsidRPr="0041342C">
        <w:rPr>
          <w:color w:val="000000"/>
          <w:sz w:val="28"/>
          <w:szCs w:val="28"/>
          <w:lang w:val="en-US"/>
        </w:rPr>
        <w:t xml:space="preserve">Abstract of the dissertation of candidate of historical sciences </w:t>
      </w:r>
      <w:r w:rsidR="00D13D50" w:rsidRPr="0041342C">
        <w:rPr>
          <w:color w:val="000000"/>
          <w:sz w:val="28"/>
          <w:szCs w:val="28"/>
          <w:lang w:val="en-US"/>
        </w:rPr>
        <w:t>(Perm</w:t>
      </w:r>
      <w:r w:rsidRPr="0041342C">
        <w:rPr>
          <w:color w:val="000000"/>
          <w:sz w:val="28"/>
          <w:szCs w:val="28"/>
          <w:lang w:val="en-US"/>
        </w:rPr>
        <w:t>)</w:t>
      </w:r>
      <w:r w:rsidR="00D13D50" w:rsidRPr="0041342C">
        <w:rPr>
          <w:color w:val="000000"/>
          <w:sz w:val="28"/>
          <w:szCs w:val="28"/>
          <w:lang w:val="en-US"/>
        </w:rPr>
        <w:t xml:space="preserve">, </w:t>
      </w:r>
      <w:r w:rsidRPr="0041342C">
        <w:rPr>
          <w:color w:val="000000"/>
          <w:sz w:val="28"/>
          <w:szCs w:val="28"/>
          <w:lang w:val="en-US"/>
        </w:rPr>
        <w:t>p. 21 (</w:t>
      </w:r>
      <w:r w:rsidR="00D13D50" w:rsidRPr="0041342C">
        <w:rPr>
          <w:color w:val="000000"/>
          <w:sz w:val="28"/>
          <w:szCs w:val="28"/>
          <w:lang w:val="en-US"/>
        </w:rPr>
        <w:t>2006</w:t>
      </w:r>
      <w:r w:rsidRPr="0041342C">
        <w:rPr>
          <w:color w:val="000000"/>
          <w:sz w:val="28"/>
          <w:szCs w:val="28"/>
          <w:lang w:val="en-US"/>
        </w:rPr>
        <w:t>)</w:t>
      </w:r>
      <w:r w:rsidR="00D13D50" w:rsidRPr="0041342C">
        <w:rPr>
          <w:color w:val="000000"/>
          <w:sz w:val="28"/>
          <w:szCs w:val="28"/>
          <w:lang w:val="en-US"/>
        </w:rPr>
        <w:t xml:space="preserve"> [in Russian]</w:t>
      </w:r>
    </w:p>
    <w:p w14:paraId="295E9211" w14:textId="77777777" w:rsidR="00D13D50" w:rsidRPr="0041342C" w:rsidRDefault="00D13D50" w:rsidP="002972B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14:paraId="2C16654D" w14:textId="77777777" w:rsidR="005F21CA" w:rsidRPr="00E90C1B" w:rsidRDefault="00D13D50" w:rsidP="00FB7EA6">
      <w:pPr>
        <w:pStyle w:val="ad"/>
        <w:widowControl w:val="0"/>
        <w:autoSpaceDE w:val="0"/>
        <w:autoSpaceDN w:val="0"/>
        <w:spacing w:before="0" w:beforeAutospacing="0" w:after="0" w:afterAutospacing="0"/>
        <w:contextualSpacing/>
        <w:jc w:val="both"/>
        <w:rPr>
          <w:rStyle w:val="af"/>
          <w:b w:val="0"/>
          <w:bCs w:val="0"/>
          <w:i w:val="0"/>
          <w:color w:val="FF0000"/>
          <w:sz w:val="28"/>
          <w:szCs w:val="28"/>
        </w:rPr>
      </w:pPr>
      <w:r w:rsidRPr="000257F9">
        <w:rPr>
          <w:rStyle w:val="af"/>
          <w:b w:val="0"/>
          <w:i w:val="0"/>
          <w:color w:val="FF0000"/>
          <w:sz w:val="28"/>
          <w:szCs w:val="28"/>
        </w:rPr>
        <w:t>Затем обязательно нужно привести «сведения об авторах» на 3х языках.</w:t>
      </w:r>
      <w:r w:rsidR="00FB7EA6">
        <w:rPr>
          <w:rStyle w:val="af"/>
          <w:b w:val="0"/>
          <w:i w:val="0"/>
          <w:color w:val="FF0000"/>
          <w:sz w:val="28"/>
          <w:szCs w:val="28"/>
        </w:rPr>
        <w:t xml:space="preserve"> </w:t>
      </w:r>
      <w:r w:rsidR="005F21CA" w:rsidRPr="00E90C1B">
        <w:rPr>
          <w:rStyle w:val="af"/>
          <w:b w:val="0"/>
          <w:i w:val="0"/>
          <w:color w:val="FF0000"/>
          <w:sz w:val="28"/>
          <w:szCs w:val="28"/>
        </w:rPr>
        <w:t xml:space="preserve">В «сведениях об авторах» укажите ФИО автора, научное звание, </w:t>
      </w:r>
      <w:r w:rsidR="00B5658B" w:rsidRPr="00E90C1B">
        <w:rPr>
          <w:rStyle w:val="af"/>
          <w:b w:val="0"/>
          <w:i w:val="0"/>
          <w:color w:val="FF0000"/>
          <w:sz w:val="28"/>
          <w:szCs w:val="28"/>
        </w:rPr>
        <w:t>должность, организацию, адрес (индекс, город, страну – полностью)</w:t>
      </w:r>
      <w:r w:rsidR="005F21CA" w:rsidRPr="00E90C1B">
        <w:rPr>
          <w:rStyle w:val="af"/>
          <w:b w:val="0"/>
          <w:i w:val="0"/>
          <w:color w:val="FF0000"/>
          <w:sz w:val="28"/>
          <w:szCs w:val="28"/>
        </w:rPr>
        <w:t>, телефон, e-mail. Также необходимо указать автора для корреспонденции.</w:t>
      </w:r>
    </w:p>
    <w:p w14:paraId="72390D9E" w14:textId="77777777" w:rsidR="00D13D50" w:rsidRPr="005F21CA" w:rsidRDefault="0041342C" w:rsidP="005F21CA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E90C1B">
        <w:rPr>
          <w:rFonts w:ascii="Times New Roman" w:eastAsia="Times New Roman" w:hAnsi="Times New Roman" w:cs="Times New Roman"/>
          <w:color w:val="FF0000"/>
          <w:sz w:val="28"/>
          <w:szCs w:val="28"/>
        </w:rPr>
        <w:t>П</w:t>
      </w:r>
      <w:r w:rsidR="00D13D50" w:rsidRPr="00E90C1B">
        <w:rPr>
          <w:rFonts w:ascii="Times New Roman" w:eastAsia="Times New Roman" w:hAnsi="Times New Roman" w:cs="Times New Roman"/>
          <w:color w:val="FF0000"/>
          <w:sz w:val="28"/>
          <w:szCs w:val="28"/>
        </w:rPr>
        <w:t>ример:</w:t>
      </w:r>
    </w:p>
    <w:p w14:paraId="11CC4DA7" w14:textId="77777777" w:rsidR="00D13D50" w:rsidRPr="0041342C" w:rsidRDefault="00D13D50" w:rsidP="002972B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134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Сведения об авторах: </w:t>
      </w:r>
    </w:p>
    <w:p w14:paraId="65CBBEAE" w14:textId="77777777" w:rsidR="00D13D50" w:rsidRPr="00342DBE" w:rsidRDefault="009A092C" w:rsidP="002972BE">
      <w:pPr>
        <w:pStyle w:val="3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2DB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</w:t>
      </w:r>
      <w:r w:rsidRPr="00342D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ұқанова</w:t>
      </w:r>
      <w:r w:rsidR="00D13D50" w:rsidRPr="00342DB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С.К.</w:t>
      </w:r>
      <w:r w:rsidR="00D13D50" w:rsidRPr="00342D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автор для корреспонденции, кандидат экономических наук, профессор </w:t>
      </w:r>
      <w:r w:rsidR="005F21CA" w:rsidRPr="00342DBE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="00D13D50" w:rsidRPr="00342D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илиала Академии государственного управления при Президенте Республики Казахстан по Акмолинской области, ул. Абая, 87, </w:t>
      </w:r>
      <w:r w:rsidR="00D13D50" w:rsidRPr="00342DBE">
        <w:rPr>
          <w:rFonts w:ascii="Times New Roman" w:hAnsi="Times New Roman" w:cs="Times New Roman"/>
          <w:color w:val="000000"/>
          <w:sz w:val="28"/>
          <w:szCs w:val="28"/>
        </w:rPr>
        <w:t>020000,</w:t>
      </w:r>
      <w:r w:rsidR="00B5658B" w:rsidRPr="00342D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Кокшетау, Казахстан, </w:t>
      </w:r>
      <w:hyperlink r:id="rId22" w:history="1">
        <w:r w:rsidR="00B5658B" w:rsidRPr="00342DBE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/>
          </w:rPr>
          <w:t>s</w:t>
        </w:r>
        <w:r w:rsidR="00B5658B" w:rsidRPr="00342DBE">
          <w:rPr>
            <w:rStyle w:val="a8"/>
            <w:rFonts w:ascii="Times New Roman" w:eastAsia="Times New Roman" w:hAnsi="Times New Roman" w:cs="Times New Roman"/>
            <w:sz w:val="28"/>
            <w:szCs w:val="28"/>
          </w:rPr>
          <w:t>196@</w:t>
        </w:r>
        <w:r w:rsidR="00B5658B" w:rsidRPr="00342DBE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/>
          </w:rPr>
          <w:t>gmail</w:t>
        </w:r>
        <w:r w:rsidR="00B5658B" w:rsidRPr="00342DBE">
          <w:rPr>
            <w:rStyle w:val="a8"/>
            <w:rFonts w:ascii="Times New Roman" w:eastAsia="Times New Roman" w:hAnsi="Times New Roman" w:cs="Times New Roman"/>
            <w:sz w:val="28"/>
            <w:szCs w:val="28"/>
          </w:rPr>
          <w:t>.</w:t>
        </w:r>
        <w:r w:rsidR="00B5658B" w:rsidRPr="00342DBE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/>
          </w:rPr>
          <w:t>com</w:t>
        </w:r>
      </w:hyperlink>
      <w:r w:rsidR="00B5658B" w:rsidRPr="00342DBE">
        <w:rPr>
          <w:rFonts w:ascii="Times New Roman" w:eastAsia="Times New Roman" w:hAnsi="Times New Roman" w:cs="Times New Roman"/>
          <w:color w:val="000000"/>
          <w:sz w:val="28"/>
          <w:szCs w:val="28"/>
        </w:rPr>
        <w:t>, +77777777777</w:t>
      </w:r>
    </w:p>
    <w:p w14:paraId="545F1032" w14:textId="77777777" w:rsidR="00D13D50" w:rsidRPr="00342DBE" w:rsidRDefault="00D13D50" w:rsidP="002972B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2DB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Зейнолла С.Ж. </w:t>
      </w:r>
      <w:r w:rsidRPr="00342DBE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342DB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342D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доктор PhD, руководитель проекта, Казахстанско-Немецкий университет, ул.Пушкина, 111, </w:t>
      </w:r>
      <w:r w:rsidR="00F94E53" w:rsidRPr="00342DB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050000</w:t>
      </w:r>
      <w:r w:rsidRPr="00342DBE">
        <w:rPr>
          <w:rStyle w:val="ac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r w:rsidRPr="00342DBE">
        <w:rPr>
          <w:rFonts w:ascii="Times New Roman" w:eastAsia="Times New Roman" w:hAnsi="Times New Roman" w:cs="Times New Roman"/>
          <w:color w:val="000000"/>
          <w:sz w:val="28"/>
          <w:szCs w:val="28"/>
        </w:rPr>
        <w:t>Алматы, Казахстан</w:t>
      </w:r>
      <w:r w:rsidR="00B5658B" w:rsidRPr="00342D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hyperlink r:id="rId23" w:history="1">
        <w:r w:rsidR="00B5658B" w:rsidRPr="00342DBE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/>
          </w:rPr>
          <w:t>zeinolla</w:t>
        </w:r>
        <w:r w:rsidR="00B5658B" w:rsidRPr="00342DBE">
          <w:rPr>
            <w:rStyle w:val="a8"/>
            <w:rFonts w:ascii="Times New Roman" w:eastAsia="Times New Roman" w:hAnsi="Times New Roman" w:cs="Times New Roman"/>
            <w:sz w:val="28"/>
            <w:szCs w:val="28"/>
          </w:rPr>
          <w:t>@</w:t>
        </w:r>
        <w:r w:rsidR="00B5658B" w:rsidRPr="00342DBE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/>
          </w:rPr>
          <w:t>gmail</w:t>
        </w:r>
        <w:r w:rsidR="00B5658B" w:rsidRPr="00342DBE">
          <w:rPr>
            <w:rStyle w:val="a8"/>
            <w:rFonts w:ascii="Times New Roman" w:eastAsia="Times New Roman" w:hAnsi="Times New Roman" w:cs="Times New Roman"/>
            <w:sz w:val="28"/>
            <w:szCs w:val="28"/>
          </w:rPr>
          <w:t>.</w:t>
        </w:r>
        <w:r w:rsidR="00B5658B" w:rsidRPr="00342DBE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/>
          </w:rPr>
          <w:t>com</w:t>
        </w:r>
      </w:hyperlink>
      <w:r w:rsidR="00B5658B" w:rsidRPr="00342DBE">
        <w:rPr>
          <w:rFonts w:ascii="Times New Roman" w:eastAsia="Times New Roman" w:hAnsi="Times New Roman" w:cs="Times New Roman"/>
          <w:color w:val="000000"/>
          <w:sz w:val="28"/>
          <w:szCs w:val="28"/>
        </w:rPr>
        <w:t>, +777788888888</w:t>
      </w:r>
    </w:p>
    <w:p w14:paraId="5DFD3916" w14:textId="77777777" w:rsidR="00D13D50" w:rsidRPr="00342DBE" w:rsidRDefault="00D13D50" w:rsidP="002972B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2D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5683E28C" w14:textId="77777777" w:rsidR="00D13D50" w:rsidRPr="00342DBE" w:rsidRDefault="009A092C" w:rsidP="002972B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2DB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</w:t>
      </w:r>
      <w:r w:rsidRPr="00342D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ұқанова</w:t>
      </w:r>
      <w:r w:rsidR="00D13D50" w:rsidRPr="00342D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С.К.</w:t>
      </w:r>
      <w:r w:rsidR="00D13D50" w:rsidRPr="00342DB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– хат-хабар авторы, экономика ғылымдарының кандидаты, Қазақстан Республикасы Президентінің жанындағы</w:t>
      </w:r>
      <w:r w:rsidR="00B5658B" w:rsidRPr="00342DB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м</w:t>
      </w:r>
      <w:r w:rsidR="00D13D50" w:rsidRPr="00342DB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емлекеттік басқару академиясының Ақмола облысы бойынша филиалының профессоры, Абай көшесі, 87, 020000, Көкшетау, Қазақстан</w:t>
      </w:r>
      <w:r w:rsidR="00B5658B" w:rsidRPr="00342D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hyperlink r:id="rId24" w:history="1">
        <w:r w:rsidR="00B5658B" w:rsidRPr="00342DBE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/>
          </w:rPr>
          <w:t>s</w:t>
        </w:r>
        <w:r w:rsidR="00B5658B" w:rsidRPr="00342DBE">
          <w:rPr>
            <w:rStyle w:val="a8"/>
            <w:rFonts w:ascii="Times New Roman" w:eastAsia="Times New Roman" w:hAnsi="Times New Roman" w:cs="Times New Roman"/>
            <w:sz w:val="28"/>
            <w:szCs w:val="28"/>
          </w:rPr>
          <w:t>196@</w:t>
        </w:r>
        <w:r w:rsidR="00B5658B" w:rsidRPr="00342DBE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/>
          </w:rPr>
          <w:t>gmail</w:t>
        </w:r>
        <w:r w:rsidR="00B5658B" w:rsidRPr="00342DBE">
          <w:rPr>
            <w:rStyle w:val="a8"/>
            <w:rFonts w:ascii="Times New Roman" w:eastAsia="Times New Roman" w:hAnsi="Times New Roman" w:cs="Times New Roman"/>
            <w:sz w:val="28"/>
            <w:szCs w:val="28"/>
          </w:rPr>
          <w:t>.</w:t>
        </w:r>
        <w:r w:rsidR="00B5658B" w:rsidRPr="00342DBE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/>
          </w:rPr>
          <w:t>com</w:t>
        </w:r>
      </w:hyperlink>
      <w:r w:rsidR="00B5658B" w:rsidRPr="00342DBE">
        <w:rPr>
          <w:rFonts w:ascii="Times New Roman" w:eastAsia="Times New Roman" w:hAnsi="Times New Roman" w:cs="Times New Roman"/>
          <w:color w:val="000000"/>
          <w:sz w:val="28"/>
          <w:szCs w:val="28"/>
        </w:rPr>
        <w:t>, +77777777777</w:t>
      </w:r>
    </w:p>
    <w:p w14:paraId="1C9701BC" w14:textId="77777777" w:rsidR="00D13D50" w:rsidRPr="00931F61" w:rsidRDefault="00D13D50" w:rsidP="002972B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2D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Зейнолла С.Ж.</w:t>
      </w:r>
      <w:r w:rsidRPr="00342DB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– PhD докторы, жоба жетекшісі, Қазақстан-Неміс университеті, Пушкин көшесі, 111, 050000, Алматы, Қазақстан</w:t>
      </w:r>
      <w:r w:rsidR="00B5658B" w:rsidRPr="00342DB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, </w:t>
      </w:r>
      <w:hyperlink r:id="rId25" w:history="1">
        <w:r w:rsidR="00B5658B" w:rsidRPr="00342DBE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/>
          </w:rPr>
          <w:t>zeinolla</w:t>
        </w:r>
        <w:r w:rsidR="00B5658B" w:rsidRPr="00931F61">
          <w:rPr>
            <w:rStyle w:val="a8"/>
            <w:rFonts w:ascii="Times New Roman" w:eastAsia="Times New Roman" w:hAnsi="Times New Roman" w:cs="Times New Roman"/>
            <w:sz w:val="28"/>
            <w:szCs w:val="28"/>
          </w:rPr>
          <w:t>@</w:t>
        </w:r>
        <w:r w:rsidR="00B5658B" w:rsidRPr="00342DBE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/>
          </w:rPr>
          <w:t>gmail</w:t>
        </w:r>
        <w:r w:rsidR="00B5658B" w:rsidRPr="00931F61">
          <w:rPr>
            <w:rStyle w:val="a8"/>
            <w:rFonts w:ascii="Times New Roman" w:eastAsia="Times New Roman" w:hAnsi="Times New Roman" w:cs="Times New Roman"/>
            <w:sz w:val="28"/>
            <w:szCs w:val="28"/>
          </w:rPr>
          <w:t>.</w:t>
        </w:r>
        <w:r w:rsidR="00B5658B" w:rsidRPr="00342DBE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/>
          </w:rPr>
          <w:t>com</w:t>
        </w:r>
      </w:hyperlink>
      <w:r w:rsidR="00B5658B" w:rsidRPr="00931F61">
        <w:rPr>
          <w:rFonts w:ascii="Times New Roman" w:eastAsia="Times New Roman" w:hAnsi="Times New Roman" w:cs="Times New Roman"/>
          <w:color w:val="000000"/>
          <w:sz w:val="28"/>
          <w:szCs w:val="28"/>
        </w:rPr>
        <w:t>, +777788888888</w:t>
      </w:r>
    </w:p>
    <w:p w14:paraId="682A39D9" w14:textId="77777777" w:rsidR="00C74CE2" w:rsidRPr="00931F61" w:rsidRDefault="00C74CE2" w:rsidP="002972B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6FA2EA5" w14:textId="77777777" w:rsidR="00C74CE2" w:rsidRPr="00342DBE" w:rsidRDefault="00C74CE2" w:rsidP="00C74CE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342D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Mukanova S.K.</w:t>
      </w:r>
      <w:r w:rsidRPr="00342DB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– corresponding author, PhD in economics, Professor of the Branch of the Academy of Public Administration under the President of the Republic of Kazakhstan of Akmola Region, 87 Abai str., </w:t>
      </w:r>
      <w:r w:rsidRPr="00342DB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020000, </w:t>
      </w:r>
      <w:r w:rsidRPr="00342DB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Kokshetau, Kazakhstan, </w:t>
      </w:r>
      <w:hyperlink r:id="rId26" w:history="1">
        <w:r w:rsidRPr="00342DBE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/>
          </w:rPr>
          <w:t>s196@gmail.com</w:t>
        </w:r>
      </w:hyperlink>
      <w:r w:rsidRPr="00342DB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 +77777777777</w:t>
      </w:r>
    </w:p>
    <w:p w14:paraId="36DC509A" w14:textId="77777777" w:rsidR="00C74CE2" w:rsidRPr="00342DBE" w:rsidRDefault="00C74CE2" w:rsidP="00C74CE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342D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Zeinolla S.Zh. </w:t>
      </w:r>
      <w:r w:rsidRPr="00342DB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-</w:t>
      </w:r>
      <w:r w:rsidRPr="00342D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r w:rsidRPr="00342DB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PhD in economics, project manager, German-Kazakh University, Pushkin str., 111, </w:t>
      </w:r>
      <w:r w:rsidRPr="00342DB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050000</w:t>
      </w:r>
      <w:r w:rsidRPr="00342DB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Almaty, Kazakhstan, </w:t>
      </w:r>
      <w:hyperlink r:id="rId27" w:history="1">
        <w:r w:rsidRPr="00342DBE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/>
          </w:rPr>
          <w:t>zeinolla@gmail.com</w:t>
        </w:r>
      </w:hyperlink>
      <w:r w:rsidRPr="00342DB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 +777788888888</w:t>
      </w:r>
    </w:p>
    <w:p w14:paraId="3D0CE38F" w14:textId="77777777" w:rsidR="00D13D50" w:rsidRPr="00342DBE" w:rsidRDefault="00D13D50" w:rsidP="002972B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3282C6F5" w14:textId="77777777" w:rsidR="00D13D50" w:rsidRPr="00342DBE" w:rsidRDefault="00D13D50" w:rsidP="002972BE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en-GB"/>
        </w:rPr>
      </w:pPr>
      <w:r w:rsidRPr="00342DBE">
        <w:rPr>
          <w:rFonts w:ascii="Times New Roman" w:hAnsi="Times New Roman" w:cs="Times New Roman"/>
          <w:noProof/>
          <w:sz w:val="28"/>
          <w:szCs w:val="28"/>
          <w:lang w:eastAsia="ja-JP"/>
        </w:rPr>
        <w:drawing>
          <wp:inline distT="0" distB="0" distL="0" distR="0" wp14:anchorId="0C39AA8B" wp14:editId="0C9E0A7E">
            <wp:extent cx="800100" cy="276225"/>
            <wp:effectExtent l="0" t="0" r="0" b="9525"/>
            <wp:docPr id="611271235" name="Рисунок 1" descr="Изображение выглядит как символ, Шрифт, Графика, логотип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Изображение выглядит как символ, Шрифт, Графика, логотип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176EF5" w14:textId="77777777" w:rsidR="00D13D50" w:rsidRPr="009660CA" w:rsidRDefault="00D13D50" w:rsidP="00B5658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342DBE">
        <w:rPr>
          <w:rFonts w:ascii="Times New Roman" w:eastAsia="DengXian" w:hAnsi="Times New Roman" w:cs="Times New Roman"/>
          <w:b/>
          <w:sz w:val="18"/>
          <w:szCs w:val="18"/>
          <w:lang w:val="en-US" w:bidi="en-US"/>
        </w:rPr>
        <w:t>Copyright:</w:t>
      </w:r>
      <w:r w:rsidR="0041342C" w:rsidRPr="00342DBE">
        <w:rPr>
          <w:rFonts w:ascii="Times New Roman" w:eastAsia="DengXian" w:hAnsi="Times New Roman" w:cs="Times New Roman"/>
          <w:sz w:val="18"/>
          <w:szCs w:val="18"/>
          <w:lang w:val="en-US" w:bidi="en-US"/>
        </w:rPr>
        <w:t xml:space="preserve"> © 2026</w:t>
      </w:r>
      <w:r w:rsidRPr="00342DBE">
        <w:rPr>
          <w:rFonts w:ascii="Times New Roman" w:eastAsia="DengXian" w:hAnsi="Times New Roman" w:cs="Times New Roman"/>
          <w:sz w:val="18"/>
          <w:szCs w:val="18"/>
          <w:lang w:val="en-US" w:bidi="en-US"/>
        </w:rPr>
        <w:t xml:space="preserve"> by the authors. Submitted for possible open access publication under the terms and conditions of the Creative Commons Attribution (CC BY NC) license (https://creativecommons.org/licenses/by-nc/4.0/).</w:t>
      </w:r>
    </w:p>
    <w:p w14:paraId="4408918F" w14:textId="77777777" w:rsidR="00C374B6" w:rsidRPr="0041342C" w:rsidRDefault="00C374B6" w:rsidP="002972B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C374B6" w:rsidRPr="0041342C" w:rsidSect="009660CA">
      <w:pgSz w:w="11906" w:h="16838"/>
      <w:pgMar w:top="1134" w:right="851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50B3E" w14:textId="77777777" w:rsidR="00AA4716" w:rsidRDefault="00AA4716" w:rsidP="00126BB7">
      <w:pPr>
        <w:spacing w:after="0" w:line="240" w:lineRule="auto"/>
      </w:pPr>
      <w:r>
        <w:separator/>
      </w:r>
    </w:p>
  </w:endnote>
  <w:endnote w:type="continuationSeparator" w:id="0">
    <w:p w14:paraId="0798D9F1" w14:textId="77777777" w:rsidR="00AA4716" w:rsidRDefault="00AA4716" w:rsidP="00126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Noto Sans Symbols">
    <w:altName w:val="Times New Roman"/>
    <w:panose1 w:val="020B050204050402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EBE67" w14:textId="77777777" w:rsidR="00AA4716" w:rsidRDefault="00AA4716" w:rsidP="00126BB7">
      <w:pPr>
        <w:spacing w:after="0" w:line="240" w:lineRule="auto"/>
      </w:pPr>
      <w:r>
        <w:separator/>
      </w:r>
    </w:p>
  </w:footnote>
  <w:footnote w:type="continuationSeparator" w:id="0">
    <w:p w14:paraId="66637204" w14:textId="77777777" w:rsidR="00AA4716" w:rsidRDefault="00AA4716" w:rsidP="00126BB7">
      <w:pPr>
        <w:spacing w:after="0" w:line="240" w:lineRule="auto"/>
      </w:pPr>
      <w:r>
        <w:continuationSeparator/>
      </w:r>
    </w:p>
  </w:footnote>
  <w:footnote w:id="1">
    <w:p w14:paraId="1C0F23B6" w14:textId="77777777" w:rsidR="00D13D50" w:rsidRDefault="00D13D50" w:rsidP="00931F61">
      <w:pPr>
        <w:pStyle w:val="ad"/>
        <w:spacing w:before="0" w:beforeAutospacing="0" w:after="0" w:afterAutospacing="0"/>
        <w:rPr>
          <w:sz w:val="20"/>
          <w:szCs w:val="20"/>
        </w:rPr>
      </w:pPr>
      <w:r>
        <w:rPr>
          <w:rStyle w:val="af2"/>
          <w:sz w:val="20"/>
          <w:szCs w:val="20"/>
        </w:rPr>
        <w:footnoteRef/>
      </w:r>
      <w:r>
        <w:rPr>
          <w:sz w:val="20"/>
          <w:szCs w:val="20"/>
        </w:rPr>
        <w:t>* автор для корреспонденции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26C6"/>
    <w:multiLevelType w:val="multilevel"/>
    <w:tmpl w:val="8088741E"/>
    <w:lvl w:ilvl="0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E6DD3"/>
    <w:multiLevelType w:val="multilevel"/>
    <w:tmpl w:val="33CA1E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F90EE7"/>
    <w:multiLevelType w:val="hybridMultilevel"/>
    <w:tmpl w:val="AF644304"/>
    <w:lvl w:ilvl="0" w:tplc="CA8E2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D6736"/>
    <w:multiLevelType w:val="hybridMultilevel"/>
    <w:tmpl w:val="95684A20"/>
    <w:lvl w:ilvl="0" w:tplc="F60CED8C">
      <w:numFmt w:val="bullet"/>
      <w:lvlText w:val="·"/>
      <w:lvlJc w:val="left"/>
      <w:pPr>
        <w:ind w:left="32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4" w15:restartNumberingAfterBreak="0">
    <w:nsid w:val="0F4205C5"/>
    <w:multiLevelType w:val="hybridMultilevel"/>
    <w:tmpl w:val="76F86D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21098"/>
    <w:multiLevelType w:val="multilevel"/>
    <w:tmpl w:val="84F2D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242566"/>
    <w:multiLevelType w:val="multilevel"/>
    <w:tmpl w:val="C50AA60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C094B"/>
    <w:multiLevelType w:val="multilevel"/>
    <w:tmpl w:val="8088741E"/>
    <w:lvl w:ilvl="0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26244A"/>
    <w:multiLevelType w:val="hybridMultilevel"/>
    <w:tmpl w:val="D222E22E"/>
    <w:lvl w:ilvl="0" w:tplc="9BF228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9E6500"/>
    <w:multiLevelType w:val="multilevel"/>
    <w:tmpl w:val="48AA39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4B52C7"/>
    <w:multiLevelType w:val="hybridMultilevel"/>
    <w:tmpl w:val="B4968F1C"/>
    <w:lvl w:ilvl="0" w:tplc="0A409ECC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  <w:i w:val="0"/>
        <w:i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435564"/>
    <w:multiLevelType w:val="hybridMultilevel"/>
    <w:tmpl w:val="82823970"/>
    <w:lvl w:ilvl="0" w:tplc="9A38F6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D1E2BAC"/>
    <w:multiLevelType w:val="multilevel"/>
    <w:tmpl w:val="41E20C38"/>
    <w:lvl w:ilvl="0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B16F5C"/>
    <w:multiLevelType w:val="hybridMultilevel"/>
    <w:tmpl w:val="C5A0010A"/>
    <w:lvl w:ilvl="0" w:tplc="F60CED8C">
      <w:numFmt w:val="bullet"/>
      <w:lvlText w:val="·"/>
      <w:lvlJc w:val="left"/>
      <w:pPr>
        <w:ind w:left="1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14" w15:restartNumberingAfterBreak="0">
    <w:nsid w:val="53971E64"/>
    <w:multiLevelType w:val="multilevel"/>
    <w:tmpl w:val="48AA39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555135"/>
    <w:multiLevelType w:val="hybridMultilevel"/>
    <w:tmpl w:val="408E0D8A"/>
    <w:lvl w:ilvl="0" w:tplc="CA8E2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5326DF"/>
    <w:multiLevelType w:val="hybridMultilevel"/>
    <w:tmpl w:val="A04C3058"/>
    <w:lvl w:ilvl="0" w:tplc="FFFFFFFF">
      <w:numFmt w:val="bullet"/>
      <w:lvlText w:val="·"/>
      <w:lvlJc w:val="left"/>
      <w:pPr>
        <w:ind w:left="3200" w:hanging="360"/>
      </w:pPr>
      <w:rPr>
        <w:rFonts w:ascii="Times New Roman" w:eastAsia="Times New Roman" w:hAnsi="Times New Roman" w:cs="Times New Roman" w:hint="default"/>
      </w:rPr>
    </w:lvl>
    <w:lvl w:ilvl="1" w:tplc="9BF6AAE0">
      <w:start w:val="1"/>
      <w:numFmt w:val="bullet"/>
      <w:lvlText w:val=""/>
      <w:lvlJc w:val="left"/>
      <w:pPr>
        <w:ind w:left="28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17" w15:restartNumberingAfterBreak="0">
    <w:nsid w:val="5E4250CD"/>
    <w:multiLevelType w:val="hybridMultilevel"/>
    <w:tmpl w:val="404AD0A2"/>
    <w:lvl w:ilvl="0" w:tplc="9BF6AAE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E4E1BBF"/>
    <w:multiLevelType w:val="hybridMultilevel"/>
    <w:tmpl w:val="4C76B0DA"/>
    <w:lvl w:ilvl="0" w:tplc="0419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19" w15:restartNumberingAfterBreak="0">
    <w:nsid w:val="6C291E14"/>
    <w:multiLevelType w:val="multilevel"/>
    <w:tmpl w:val="5BC642CA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num w:numId="1" w16cid:durableId="1763336040">
    <w:abstractNumId w:val="19"/>
  </w:num>
  <w:num w:numId="2" w16cid:durableId="1200586611">
    <w:abstractNumId w:val="14"/>
  </w:num>
  <w:num w:numId="3" w16cid:durableId="1513059558">
    <w:abstractNumId w:val="0"/>
  </w:num>
  <w:num w:numId="4" w16cid:durableId="657924430">
    <w:abstractNumId w:val="18"/>
  </w:num>
  <w:num w:numId="5" w16cid:durableId="1458835291">
    <w:abstractNumId w:val="13"/>
  </w:num>
  <w:num w:numId="6" w16cid:durableId="1969848095">
    <w:abstractNumId w:val="3"/>
  </w:num>
  <w:num w:numId="7" w16cid:durableId="17196840">
    <w:abstractNumId w:val="16"/>
  </w:num>
  <w:num w:numId="8" w16cid:durableId="2010020437">
    <w:abstractNumId w:val="17"/>
  </w:num>
  <w:num w:numId="9" w16cid:durableId="1139418655">
    <w:abstractNumId w:val="11"/>
  </w:num>
  <w:num w:numId="10" w16cid:durableId="1417164131">
    <w:abstractNumId w:val="9"/>
  </w:num>
  <w:num w:numId="11" w16cid:durableId="1132750130">
    <w:abstractNumId w:val="6"/>
  </w:num>
  <w:num w:numId="12" w16cid:durableId="1614362611">
    <w:abstractNumId w:val="7"/>
  </w:num>
  <w:num w:numId="13" w16cid:durableId="842859034">
    <w:abstractNumId w:val="12"/>
  </w:num>
  <w:num w:numId="14" w16cid:durableId="330571002">
    <w:abstractNumId w:val="5"/>
  </w:num>
  <w:num w:numId="15" w16cid:durableId="1314749444">
    <w:abstractNumId w:val="1"/>
  </w:num>
  <w:num w:numId="16" w16cid:durableId="1454517833">
    <w:abstractNumId w:val="10"/>
  </w:num>
  <w:num w:numId="17" w16cid:durableId="1182860271">
    <w:abstractNumId w:val="4"/>
  </w:num>
  <w:num w:numId="18" w16cid:durableId="986787804">
    <w:abstractNumId w:val="5"/>
  </w:num>
  <w:num w:numId="19" w16cid:durableId="1463111233">
    <w:abstractNumId w:val="1"/>
  </w:num>
  <w:num w:numId="20" w16cid:durableId="69350636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361827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336239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72952622">
    <w:abstractNumId w:val="8"/>
  </w:num>
  <w:num w:numId="24" w16cid:durableId="790052287">
    <w:abstractNumId w:val="15"/>
  </w:num>
  <w:num w:numId="25" w16cid:durableId="12109996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4B6"/>
    <w:rsid w:val="0000726E"/>
    <w:rsid w:val="0001326E"/>
    <w:rsid w:val="00016497"/>
    <w:rsid w:val="00017E3B"/>
    <w:rsid w:val="000257F9"/>
    <w:rsid w:val="00026FD2"/>
    <w:rsid w:val="00034D25"/>
    <w:rsid w:val="000355CD"/>
    <w:rsid w:val="0004138D"/>
    <w:rsid w:val="000620DE"/>
    <w:rsid w:val="000723DC"/>
    <w:rsid w:val="000729F8"/>
    <w:rsid w:val="00074457"/>
    <w:rsid w:val="000749BD"/>
    <w:rsid w:val="0008538A"/>
    <w:rsid w:val="00085BF2"/>
    <w:rsid w:val="00087FE2"/>
    <w:rsid w:val="000937F1"/>
    <w:rsid w:val="000A1BD9"/>
    <w:rsid w:val="000B2234"/>
    <w:rsid w:val="000C07C7"/>
    <w:rsid w:val="000C0CF1"/>
    <w:rsid w:val="000C2A61"/>
    <w:rsid w:val="000D6A4E"/>
    <w:rsid w:val="000D7826"/>
    <w:rsid w:val="000F06EC"/>
    <w:rsid w:val="000F136E"/>
    <w:rsid w:val="000F2425"/>
    <w:rsid w:val="0010419F"/>
    <w:rsid w:val="001268BE"/>
    <w:rsid w:val="00126BB7"/>
    <w:rsid w:val="001354FD"/>
    <w:rsid w:val="00145D97"/>
    <w:rsid w:val="0015426A"/>
    <w:rsid w:val="00155361"/>
    <w:rsid w:val="001573BA"/>
    <w:rsid w:val="00174855"/>
    <w:rsid w:val="001771C0"/>
    <w:rsid w:val="00181D90"/>
    <w:rsid w:val="00187FE8"/>
    <w:rsid w:val="00197EE3"/>
    <w:rsid w:val="001D08C6"/>
    <w:rsid w:val="001E7340"/>
    <w:rsid w:val="001F3F0C"/>
    <w:rsid w:val="001F4C46"/>
    <w:rsid w:val="001F52BA"/>
    <w:rsid w:val="001F665A"/>
    <w:rsid w:val="00205F8E"/>
    <w:rsid w:val="00215BA0"/>
    <w:rsid w:val="00223D14"/>
    <w:rsid w:val="00224AE8"/>
    <w:rsid w:val="00227D69"/>
    <w:rsid w:val="0023024E"/>
    <w:rsid w:val="00233AF2"/>
    <w:rsid w:val="00243CA0"/>
    <w:rsid w:val="00256031"/>
    <w:rsid w:val="002633FC"/>
    <w:rsid w:val="00265A91"/>
    <w:rsid w:val="00271390"/>
    <w:rsid w:val="00273F22"/>
    <w:rsid w:val="002972BE"/>
    <w:rsid w:val="002A1BB8"/>
    <w:rsid w:val="002B4E9A"/>
    <w:rsid w:val="002E5EAB"/>
    <w:rsid w:val="003037E4"/>
    <w:rsid w:val="00304AD5"/>
    <w:rsid w:val="00327DF5"/>
    <w:rsid w:val="00341E8C"/>
    <w:rsid w:val="00342DBE"/>
    <w:rsid w:val="00347CF0"/>
    <w:rsid w:val="00350F9F"/>
    <w:rsid w:val="00351923"/>
    <w:rsid w:val="00361116"/>
    <w:rsid w:val="00362528"/>
    <w:rsid w:val="00365FE1"/>
    <w:rsid w:val="00371D5E"/>
    <w:rsid w:val="00373347"/>
    <w:rsid w:val="00377F5D"/>
    <w:rsid w:val="00386F26"/>
    <w:rsid w:val="00396D02"/>
    <w:rsid w:val="003B4F69"/>
    <w:rsid w:val="003B773F"/>
    <w:rsid w:val="003C010D"/>
    <w:rsid w:val="003C5DBF"/>
    <w:rsid w:val="003D1A87"/>
    <w:rsid w:val="003E1DD4"/>
    <w:rsid w:val="003E241A"/>
    <w:rsid w:val="003E2550"/>
    <w:rsid w:val="003F082B"/>
    <w:rsid w:val="003F1C9C"/>
    <w:rsid w:val="004058B1"/>
    <w:rsid w:val="00410614"/>
    <w:rsid w:val="0041342C"/>
    <w:rsid w:val="00415E68"/>
    <w:rsid w:val="00417502"/>
    <w:rsid w:val="004213F9"/>
    <w:rsid w:val="00430306"/>
    <w:rsid w:val="0043344F"/>
    <w:rsid w:val="00442C29"/>
    <w:rsid w:val="00442F90"/>
    <w:rsid w:val="0044395F"/>
    <w:rsid w:val="00445B52"/>
    <w:rsid w:val="00447F4A"/>
    <w:rsid w:val="00450C5A"/>
    <w:rsid w:val="004662F0"/>
    <w:rsid w:val="00475530"/>
    <w:rsid w:val="0047732E"/>
    <w:rsid w:val="00477CA9"/>
    <w:rsid w:val="00481889"/>
    <w:rsid w:val="004825B4"/>
    <w:rsid w:val="00482823"/>
    <w:rsid w:val="00482FCD"/>
    <w:rsid w:val="00486D36"/>
    <w:rsid w:val="004A2BD6"/>
    <w:rsid w:val="004C03AC"/>
    <w:rsid w:val="004C60ED"/>
    <w:rsid w:val="004D132F"/>
    <w:rsid w:val="004E0D81"/>
    <w:rsid w:val="004E4C72"/>
    <w:rsid w:val="004E4CB3"/>
    <w:rsid w:val="004F0D6D"/>
    <w:rsid w:val="004F1F87"/>
    <w:rsid w:val="004F7716"/>
    <w:rsid w:val="00501A60"/>
    <w:rsid w:val="00511F70"/>
    <w:rsid w:val="005174CE"/>
    <w:rsid w:val="0052717B"/>
    <w:rsid w:val="00533F5E"/>
    <w:rsid w:val="00543B6F"/>
    <w:rsid w:val="005523DB"/>
    <w:rsid w:val="00556275"/>
    <w:rsid w:val="005621E2"/>
    <w:rsid w:val="00562698"/>
    <w:rsid w:val="00564531"/>
    <w:rsid w:val="005707BA"/>
    <w:rsid w:val="005736AA"/>
    <w:rsid w:val="005865C1"/>
    <w:rsid w:val="005A5D12"/>
    <w:rsid w:val="005A7C9F"/>
    <w:rsid w:val="005B5C9B"/>
    <w:rsid w:val="005C5385"/>
    <w:rsid w:val="005D02F7"/>
    <w:rsid w:val="005D7DAB"/>
    <w:rsid w:val="005F05B8"/>
    <w:rsid w:val="005F21CA"/>
    <w:rsid w:val="005F7123"/>
    <w:rsid w:val="00621D55"/>
    <w:rsid w:val="00651EBF"/>
    <w:rsid w:val="00652916"/>
    <w:rsid w:val="006560FC"/>
    <w:rsid w:val="0066449B"/>
    <w:rsid w:val="00664C6D"/>
    <w:rsid w:val="00664CC5"/>
    <w:rsid w:val="00667538"/>
    <w:rsid w:val="00667F1E"/>
    <w:rsid w:val="00674206"/>
    <w:rsid w:val="00677AC9"/>
    <w:rsid w:val="00682E87"/>
    <w:rsid w:val="006908B7"/>
    <w:rsid w:val="006909B7"/>
    <w:rsid w:val="006A2257"/>
    <w:rsid w:val="006A47BA"/>
    <w:rsid w:val="006B2D47"/>
    <w:rsid w:val="006B2F4F"/>
    <w:rsid w:val="006C40A8"/>
    <w:rsid w:val="006C62EE"/>
    <w:rsid w:val="006C6394"/>
    <w:rsid w:val="006E3662"/>
    <w:rsid w:val="006F1650"/>
    <w:rsid w:val="006F3D92"/>
    <w:rsid w:val="00700512"/>
    <w:rsid w:val="00726823"/>
    <w:rsid w:val="00735BB0"/>
    <w:rsid w:val="007402AC"/>
    <w:rsid w:val="00753E33"/>
    <w:rsid w:val="00756FCC"/>
    <w:rsid w:val="007658FF"/>
    <w:rsid w:val="00770CF3"/>
    <w:rsid w:val="0079098B"/>
    <w:rsid w:val="007941F1"/>
    <w:rsid w:val="007A5FD4"/>
    <w:rsid w:val="007B4604"/>
    <w:rsid w:val="007C2D9A"/>
    <w:rsid w:val="007C48CB"/>
    <w:rsid w:val="007F04B1"/>
    <w:rsid w:val="008008F6"/>
    <w:rsid w:val="0080271E"/>
    <w:rsid w:val="00802D71"/>
    <w:rsid w:val="0081251E"/>
    <w:rsid w:val="008142C9"/>
    <w:rsid w:val="008551D1"/>
    <w:rsid w:val="00871729"/>
    <w:rsid w:val="00875028"/>
    <w:rsid w:val="00884632"/>
    <w:rsid w:val="0089266C"/>
    <w:rsid w:val="00896521"/>
    <w:rsid w:val="008A314E"/>
    <w:rsid w:val="008B669E"/>
    <w:rsid w:val="008C2962"/>
    <w:rsid w:val="008D4500"/>
    <w:rsid w:val="008D4751"/>
    <w:rsid w:val="008D7462"/>
    <w:rsid w:val="008E4285"/>
    <w:rsid w:val="008F2003"/>
    <w:rsid w:val="008F2D84"/>
    <w:rsid w:val="00921A85"/>
    <w:rsid w:val="00921F0D"/>
    <w:rsid w:val="00926A86"/>
    <w:rsid w:val="00931F61"/>
    <w:rsid w:val="009440D1"/>
    <w:rsid w:val="009445D2"/>
    <w:rsid w:val="00962FD5"/>
    <w:rsid w:val="009660CA"/>
    <w:rsid w:val="00966108"/>
    <w:rsid w:val="00966CA9"/>
    <w:rsid w:val="00966E7F"/>
    <w:rsid w:val="009722D0"/>
    <w:rsid w:val="00987EE2"/>
    <w:rsid w:val="00995C49"/>
    <w:rsid w:val="00996F0D"/>
    <w:rsid w:val="009A092C"/>
    <w:rsid w:val="009A5EC6"/>
    <w:rsid w:val="009B5E67"/>
    <w:rsid w:val="009B7D64"/>
    <w:rsid w:val="009C30FE"/>
    <w:rsid w:val="009D0A20"/>
    <w:rsid w:val="009D69BB"/>
    <w:rsid w:val="009E4C43"/>
    <w:rsid w:val="009F021C"/>
    <w:rsid w:val="009F5253"/>
    <w:rsid w:val="00A031AD"/>
    <w:rsid w:val="00A05560"/>
    <w:rsid w:val="00A1358E"/>
    <w:rsid w:val="00A35CFD"/>
    <w:rsid w:val="00A47DB6"/>
    <w:rsid w:val="00A61054"/>
    <w:rsid w:val="00A61921"/>
    <w:rsid w:val="00A61DA7"/>
    <w:rsid w:val="00A62C9F"/>
    <w:rsid w:val="00A64BEC"/>
    <w:rsid w:val="00A71D24"/>
    <w:rsid w:val="00A73612"/>
    <w:rsid w:val="00A75CCC"/>
    <w:rsid w:val="00A75DCC"/>
    <w:rsid w:val="00A91915"/>
    <w:rsid w:val="00AA4716"/>
    <w:rsid w:val="00AA7603"/>
    <w:rsid w:val="00AB1D48"/>
    <w:rsid w:val="00AB64CB"/>
    <w:rsid w:val="00AF0BB5"/>
    <w:rsid w:val="00B0362A"/>
    <w:rsid w:val="00B05F4C"/>
    <w:rsid w:val="00B10284"/>
    <w:rsid w:val="00B10C24"/>
    <w:rsid w:val="00B113EC"/>
    <w:rsid w:val="00B35AD7"/>
    <w:rsid w:val="00B5025D"/>
    <w:rsid w:val="00B5195D"/>
    <w:rsid w:val="00B5445F"/>
    <w:rsid w:val="00B5658B"/>
    <w:rsid w:val="00B56BBE"/>
    <w:rsid w:val="00B63730"/>
    <w:rsid w:val="00B66B2D"/>
    <w:rsid w:val="00B70EFC"/>
    <w:rsid w:val="00B80E5D"/>
    <w:rsid w:val="00B81212"/>
    <w:rsid w:val="00B82E95"/>
    <w:rsid w:val="00B856E4"/>
    <w:rsid w:val="00B90D1C"/>
    <w:rsid w:val="00B95DFE"/>
    <w:rsid w:val="00BA360C"/>
    <w:rsid w:val="00BB1A34"/>
    <w:rsid w:val="00BB3D17"/>
    <w:rsid w:val="00BC0BC0"/>
    <w:rsid w:val="00BC2BF7"/>
    <w:rsid w:val="00BC37D9"/>
    <w:rsid w:val="00BC4A95"/>
    <w:rsid w:val="00BD6CE5"/>
    <w:rsid w:val="00C038CF"/>
    <w:rsid w:val="00C12E2F"/>
    <w:rsid w:val="00C13D5B"/>
    <w:rsid w:val="00C14D9D"/>
    <w:rsid w:val="00C374B6"/>
    <w:rsid w:val="00C52D04"/>
    <w:rsid w:val="00C541D7"/>
    <w:rsid w:val="00C66EF6"/>
    <w:rsid w:val="00C74CE2"/>
    <w:rsid w:val="00C765FD"/>
    <w:rsid w:val="00C77F33"/>
    <w:rsid w:val="00C821F1"/>
    <w:rsid w:val="00C840C0"/>
    <w:rsid w:val="00C8558B"/>
    <w:rsid w:val="00C86E29"/>
    <w:rsid w:val="00C94BCA"/>
    <w:rsid w:val="00CB1A83"/>
    <w:rsid w:val="00CB25E2"/>
    <w:rsid w:val="00CC0BF5"/>
    <w:rsid w:val="00CC162C"/>
    <w:rsid w:val="00CD151B"/>
    <w:rsid w:val="00CE61F3"/>
    <w:rsid w:val="00CF5159"/>
    <w:rsid w:val="00D023CA"/>
    <w:rsid w:val="00D04843"/>
    <w:rsid w:val="00D06BD0"/>
    <w:rsid w:val="00D072AC"/>
    <w:rsid w:val="00D12F99"/>
    <w:rsid w:val="00D13D50"/>
    <w:rsid w:val="00D153E4"/>
    <w:rsid w:val="00D1600D"/>
    <w:rsid w:val="00D21055"/>
    <w:rsid w:val="00D33BB6"/>
    <w:rsid w:val="00D65F0C"/>
    <w:rsid w:val="00D72249"/>
    <w:rsid w:val="00D7257B"/>
    <w:rsid w:val="00D97F2E"/>
    <w:rsid w:val="00DA0D59"/>
    <w:rsid w:val="00DA517C"/>
    <w:rsid w:val="00DC3660"/>
    <w:rsid w:val="00DE08DE"/>
    <w:rsid w:val="00DF1269"/>
    <w:rsid w:val="00E13D93"/>
    <w:rsid w:val="00E1494F"/>
    <w:rsid w:val="00E149E9"/>
    <w:rsid w:val="00E161A0"/>
    <w:rsid w:val="00E23C94"/>
    <w:rsid w:val="00E2524C"/>
    <w:rsid w:val="00E32600"/>
    <w:rsid w:val="00E369A3"/>
    <w:rsid w:val="00E5591E"/>
    <w:rsid w:val="00E76E10"/>
    <w:rsid w:val="00E81403"/>
    <w:rsid w:val="00E8276A"/>
    <w:rsid w:val="00E842BC"/>
    <w:rsid w:val="00E90C1B"/>
    <w:rsid w:val="00E934B2"/>
    <w:rsid w:val="00E95BCE"/>
    <w:rsid w:val="00E96AFD"/>
    <w:rsid w:val="00EA0D7C"/>
    <w:rsid w:val="00EA3ECD"/>
    <w:rsid w:val="00EA70F2"/>
    <w:rsid w:val="00EA76CF"/>
    <w:rsid w:val="00EB2101"/>
    <w:rsid w:val="00EC3A06"/>
    <w:rsid w:val="00ED3A43"/>
    <w:rsid w:val="00EE1909"/>
    <w:rsid w:val="00EF49E3"/>
    <w:rsid w:val="00F0358F"/>
    <w:rsid w:val="00F13913"/>
    <w:rsid w:val="00F16DBB"/>
    <w:rsid w:val="00F30F2B"/>
    <w:rsid w:val="00F34701"/>
    <w:rsid w:val="00F5059B"/>
    <w:rsid w:val="00F51074"/>
    <w:rsid w:val="00F5270A"/>
    <w:rsid w:val="00F61114"/>
    <w:rsid w:val="00F65E4A"/>
    <w:rsid w:val="00F7627C"/>
    <w:rsid w:val="00F8278C"/>
    <w:rsid w:val="00F8349E"/>
    <w:rsid w:val="00F94E53"/>
    <w:rsid w:val="00F95BC0"/>
    <w:rsid w:val="00FB0E8B"/>
    <w:rsid w:val="00FB1F9E"/>
    <w:rsid w:val="00FB5BA1"/>
    <w:rsid w:val="00FB7EA6"/>
    <w:rsid w:val="00FC5F36"/>
    <w:rsid w:val="00FD01F8"/>
    <w:rsid w:val="00FD0357"/>
    <w:rsid w:val="00FD1F1F"/>
    <w:rsid w:val="00FD3BCA"/>
    <w:rsid w:val="00FD767F"/>
    <w:rsid w:val="00FF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828A6"/>
  <w15:docId w15:val="{B37D124E-E1F2-4E53-A492-BAC8FC7E9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1F1"/>
  </w:style>
  <w:style w:type="paragraph" w:styleId="1">
    <w:name w:val="heading 1"/>
    <w:basedOn w:val="a"/>
    <w:next w:val="a"/>
    <w:link w:val="10"/>
    <w:uiPriority w:val="9"/>
    <w:qFormat/>
    <w:rsid w:val="007941F1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7941F1"/>
    <w:pPr>
      <w:keepNext/>
      <w:keepLines/>
      <w:spacing w:before="40" w:after="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941F1"/>
    <w:pPr>
      <w:keepNext/>
      <w:keepLines/>
      <w:spacing w:before="40" w:after="0"/>
      <w:outlineLvl w:val="2"/>
    </w:pPr>
    <w:rPr>
      <w:rFonts w:ascii="Cambria" w:eastAsia="Cambria" w:hAnsi="Cambria" w:cs="Cambria"/>
      <w:color w:val="243F61"/>
      <w:sz w:val="24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rsid w:val="007941F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7941F1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7941F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rsid w:val="007941F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7941F1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7941F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rsid w:val="007941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List Paragraph"/>
    <w:basedOn w:val="a"/>
    <w:uiPriority w:val="1"/>
    <w:qFormat/>
    <w:rsid w:val="007658FF"/>
    <w:pPr>
      <w:ind w:left="720"/>
      <w:contextualSpacing/>
    </w:pPr>
  </w:style>
  <w:style w:type="table" w:styleId="a7">
    <w:name w:val="Table Grid"/>
    <w:basedOn w:val="a1"/>
    <w:uiPriority w:val="39"/>
    <w:rsid w:val="00B51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E4C43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A47BA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9722D0"/>
    <w:rPr>
      <w:color w:val="800080" w:themeColor="followedHyperlink"/>
      <w:u w:val="single"/>
    </w:rPr>
  </w:style>
  <w:style w:type="paragraph" w:styleId="aa">
    <w:name w:val="Body Text"/>
    <w:basedOn w:val="a"/>
    <w:link w:val="ab"/>
    <w:uiPriority w:val="1"/>
    <w:unhideWhenUsed/>
    <w:qFormat/>
    <w:rsid w:val="008D47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8D475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show">
    <w:name w:val="show"/>
    <w:basedOn w:val="a"/>
    <w:uiPriority w:val="99"/>
    <w:qFormat/>
    <w:rsid w:val="008D4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5523DB"/>
    <w:rPr>
      <w:b/>
      <w:bCs/>
    </w:rPr>
  </w:style>
  <w:style w:type="paragraph" w:styleId="ad">
    <w:name w:val="Normal (Web)"/>
    <w:aliases w:val="Обычный (Web),Обычный (веб) Знак1,Обычный (веб) Знак Знак,Обычный (веб) Знак3,Обычный (веб) Знак2 Знак,Обычный (веб) Знак1 Знак Знак,Обычный (веб) Знак Знак Знак Знак,Обычный (веб) Знак2 Знак Знак Знак Знак,Знак4,Знак4 Знак Знак"/>
    <w:basedOn w:val="a"/>
    <w:link w:val="ae"/>
    <w:uiPriority w:val="99"/>
    <w:unhideWhenUsed/>
    <w:qFormat/>
    <w:rsid w:val="00552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e">
    <w:name w:val="Обычный (Интернет) Знак"/>
    <w:aliases w:val="Обычный (Web) Знак,Обычный (веб) Знак1 Знак,Обычный (веб) Знак Знак Знак,Обычный (веб) Знак3 Знак,Обычный (веб) Знак2 Знак Знак,Обычный (веб) Знак1 Знак Знак Знак,Обычный (веб) Знак Знак Знак Знак Знак,Знак4 Знак"/>
    <w:link w:val="ad"/>
    <w:uiPriority w:val="99"/>
    <w:locked/>
    <w:rsid w:val="005523D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9D0A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styleId="af">
    <w:name w:val="Book Title"/>
    <w:basedOn w:val="a0"/>
    <w:uiPriority w:val="33"/>
    <w:qFormat/>
    <w:rsid w:val="009D0A20"/>
    <w:rPr>
      <w:b/>
      <w:bCs/>
      <w:i/>
      <w:iCs/>
      <w:spacing w:val="5"/>
    </w:rPr>
  </w:style>
  <w:style w:type="paragraph" w:styleId="af0">
    <w:name w:val="footnote text"/>
    <w:basedOn w:val="a"/>
    <w:link w:val="af1"/>
    <w:uiPriority w:val="99"/>
    <w:semiHidden/>
    <w:unhideWhenUsed/>
    <w:rsid w:val="00126BB7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126BB7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126BB7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D13D50"/>
    <w:rPr>
      <w:rFonts w:ascii="Times New Roman" w:eastAsia="Times New Roman" w:hAnsi="Times New Roman" w:cs="Times New Roman"/>
      <w:b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D13D50"/>
    <w:rPr>
      <w:rFonts w:ascii="Cambria" w:eastAsia="Cambria" w:hAnsi="Cambria" w:cs="Cambria"/>
      <w:color w:val="243F61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F34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F347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91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84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97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362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243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608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662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5211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574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6422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575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1568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0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89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9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603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535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266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386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1463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495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964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1071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7370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79276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95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5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9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0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708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088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199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216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395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028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951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8522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448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0215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3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2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5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88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035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055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526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33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88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313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0248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803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3441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6252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9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8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1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77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79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947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07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496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007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263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229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3282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2994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0091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5637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7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8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45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80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565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7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352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682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842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980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1815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0743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1830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2682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6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0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90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69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356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016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649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44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903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571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5780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4488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7669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5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9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6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38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67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621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714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775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176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821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3208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9528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4324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6514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8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82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5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77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43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88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34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072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788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414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6914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605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0084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0438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7524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8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6591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81444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1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3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8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85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5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999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07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015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19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785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86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2416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610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7511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9941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4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9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7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511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141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4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911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7179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600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0363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6697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859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 /><Relationship Id="rId13" Type="http://schemas.openxmlformats.org/officeDocument/2006/relationships/chart" Target="charts/chart1.xml" /><Relationship Id="rId18" Type="http://schemas.openxmlformats.org/officeDocument/2006/relationships/hyperlink" Target="http://www.translit.ru" TargetMode="External" /><Relationship Id="rId26" Type="http://schemas.openxmlformats.org/officeDocument/2006/relationships/hyperlink" Target="mailto:s196@gmail.com" TargetMode="External" /><Relationship Id="rId3" Type="http://schemas.openxmlformats.org/officeDocument/2006/relationships/numbering" Target="numbering.xml" /><Relationship Id="rId21" Type="http://schemas.openxmlformats.org/officeDocument/2006/relationships/hyperlink" Target="https://doi.org/10.1108/09684881011058669" TargetMode="External" /><Relationship Id="rId7" Type="http://schemas.openxmlformats.org/officeDocument/2006/relationships/footnotes" Target="footnotes.xml" /><Relationship Id="rId12" Type="http://schemas.openxmlformats.org/officeDocument/2006/relationships/hyperlink" Target="https://doi.org/10.32523/2789-4320-2024-1-" TargetMode="External" /><Relationship Id="rId17" Type="http://schemas.openxmlformats.org/officeDocument/2006/relationships/hyperlink" Target="https://doi.org/10.1108/09684881011058669%20&#8211;%20&#1078;&#1091;&#1088;&#1085;&#1072;&#1083;%20&#1085;&#1072;%20&#1072;&#1085;&#1075;&#1083;.%20&#1103;&#1079;&#1099;&#1082;&#1077;" TargetMode="External" /><Relationship Id="rId25" Type="http://schemas.openxmlformats.org/officeDocument/2006/relationships/hyperlink" Target="mailto:zeinolla@gmail.com" TargetMode="External" /><Relationship Id="rId2" Type="http://schemas.openxmlformats.org/officeDocument/2006/relationships/customXml" Target="../customXml/item2.xml" /><Relationship Id="rId16" Type="http://schemas.openxmlformats.org/officeDocument/2006/relationships/hyperlink" Target="https://www.zakon.kz/redaktsiia-zakonkz/4981834-polnyy-tekst-vystupleniya-tokaeva-na.html" TargetMode="External" /><Relationship Id="rId20" Type="http://schemas.openxmlformats.org/officeDocument/2006/relationships/hyperlink" Target="https://www.zakon.kz/redaktsiia-zakonkz/4981834-polnyy-tekst-vystupleniya-tokaeva-na.html" TargetMode="External" /><Relationship Id="rId29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11" Type="http://schemas.openxmlformats.org/officeDocument/2006/relationships/hyperlink" Target="https://orcid.org/0000-0002-9504-9629" TargetMode="External" /><Relationship Id="rId24" Type="http://schemas.openxmlformats.org/officeDocument/2006/relationships/hyperlink" Target="mailto:s196@gmail.com" TargetMode="External" /><Relationship Id="rId5" Type="http://schemas.openxmlformats.org/officeDocument/2006/relationships/settings" Target="settings.xml" /><Relationship Id="rId15" Type="http://schemas.openxmlformats.org/officeDocument/2006/relationships/hyperlink" Target="https://doi.org/10.32523/2789-4320-2024-1-" TargetMode="External" /><Relationship Id="rId23" Type="http://schemas.openxmlformats.org/officeDocument/2006/relationships/hyperlink" Target="mailto:zeinolla@gmail.com" TargetMode="External" /><Relationship Id="rId28" Type="http://schemas.openxmlformats.org/officeDocument/2006/relationships/image" Target="media/image2.png" /><Relationship Id="rId10" Type="http://schemas.openxmlformats.org/officeDocument/2006/relationships/image" Target="media/image1.png" /><Relationship Id="rId19" Type="http://schemas.openxmlformats.org/officeDocument/2006/relationships/hyperlink" Target="https://doi.org/10.32523/2789-4320-2024-1-" TargetMode="External" /><Relationship Id="rId4" Type="http://schemas.openxmlformats.org/officeDocument/2006/relationships/styles" Target="styles.xml" /><Relationship Id="rId9" Type="http://schemas.openxmlformats.org/officeDocument/2006/relationships/hyperlink" Target="https://orcid.org/0000-0003-3596-8831" TargetMode="External" /><Relationship Id="rId14" Type="http://schemas.openxmlformats.org/officeDocument/2006/relationships/hyperlink" Target="https://www.biopreparations.ru/jour/manager/files/Examples_of_Authors_Contribution_Statements_rus.docx" TargetMode="External" /><Relationship Id="rId22" Type="http://schemas.openxmlformats.org/officeDocument/2006/relationships/hyperlink" Target="mailto:s196@gmail.com" TargetMode="External" /><Relationship Id="rId27" Type="http://schemas.openxmlformats.org/officeDocument/2006/relationships/hyperlink" Target="mailto:zeinolla@gmail.com" TargetMode="External" /><Relationship Id="rId30" Type="http://schemas.openxmlformats.org/officeDocument/2006/relationships/theme" Target="theme/theme1.xml" 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024092932221229"/>
          <c:y val="4.4852191641182523E-2"/>
          <c:w val="0.66291039673083052"/>
          <c:h val="0.79843226667373668"/>
        </c:manualLayout>
      </c:layout>
      <c:lineChart>
        <c:grouping val="standard"/>
        <c:varyColors val="0"/>
        <c:ser>
          <c:idx val="0"/>
          <c:order val="0"/>
          <c:tx>
            <c:strRef>
              <c:f>Лист1!$A$2</c:f>
              <c:strCache>
                <c:ptCount val="1"/>
                <c:pt idx="0">
                  <c:v>Численность студентов высших учебных заведений</c:v>
                </c:pt>
              </c:strCache>
            </c:strRef>
          </c:tx>
          <c:spPr>
            <a:ln w="22225" cap="rnd" cmpd="sng" algn="ctr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accent1"/>
              </a:solidFill>
              <a:ln w="9525" cap="flat" cmpd="sng" algn="ctr">
                <a:solidFill>
                  <a:schemeClr val="accent1"/>
                </a:solidFill>
                <a:round/>
              </a:ln>
              <a:effectLst/>
            </c:spPr>
          </c:marker>
          <c:cat>
            <c:strRef>
              <c:f>Лист1!$B$1:$X$1</c:f>
              <c:strCache>
                <c:ptCount val="23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  <c:pt idx="18">
                  <c:v>2018</c:v>
                </c:pt>
                <c:pt idx="19">
                  <c:v>2019</c:v>
                </c:pt>
                <c:pt idx="20">
                  <c:v>2020</c:v>
                </c:pt>
                <c:pt idx="21">
                  <c:v>2021</c:v>
                </c:pt>
                <c:pt idx="22">
                  <c:v>2022</c:v>
                </c:pt>
              </c:strCache>
            </c:strRef>
          </c:cat>
          <c:val>
            <c:numRef>
              <c:f>Лист1!$B$2:$X$2</c:f>
              <c:numCache>
                <c:formatCode>#,##0</c:formatCode>
                <c:ptCount val="23"/>
                <c:pt idx="0">
                  <c:v>440715</c:v>
                </c:pt>
                <c:pt idx="1">
                  <c:v>514738</c:v>
                </c:pt>
                <c:pt idx="2">
                  <c:v>597489</c:v>
                </c:pt>
                <c:pt idx="3">
                  <c:v>658106</c:v>
                </c:pt>
                <c:pt idx="4">
                  <c:v>747104</c:v>
                </c:pt>
                <c:pt idx="5">
                  <c:v>775762</c:v>
                </c:pt>
                <c:pt idx="6">
                  <c:v>768442</c:v>
                </c:pt>
                <c:pt idx="7">
                  <c:v>717053</c:v>
                </c:pt>
                <c:pt idx="8">
                  <c:v>633814</c:v>
                </c:pt>
                <c:pt idx="9">
                  <c:v>610264</c:v>
                </c:pt>
                <c:pt idx="10">
                  <c:v>620442</c:v>
                </c:pt>
                <c:pt idx="11">
                  <c:v>629507</c:v>
                </c:pt>
                <c:pt idx="12">
                  <c:v>571691</c:v>
                </c:pt>
                <c:pt idx="13">
                  <c:v>527226</c:v>
                </c:pt>
                <c:pt idx="14">
                  <c:v>477387</c:v>
                </c:pt>
                <c:pt idx="15">
                  <c:v>459369</c:v>
                </c:pt>
                <c:pt idx="16">
                  <c:v>477074</c:v>
                </c:pt>
                <c:pt idx="17">
                  <c:v>496209</c:v>
                </c:pt>
                <c:pt idx="18">
                  <c:v>542458</c:v>
                </c:pt>
                <c:pt idx="19">
                  <c:v>604345</c:v>
                </c:pt>
                <c:pt idx="20">
                  <c:v>576557</c:v>
                </c:pt>
                <c:pt idx="21">
                  <c:v>575511</c:v>
                </c:pt>
                <c:pt idx="22">
                  <c:v>578237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52D-43F7-AC32-DCD54368737E}"/>
            </c:ext>
          </c:extLst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Прием студентов высших учебных заведений</c:v>
                </c:pt>
              </c:strCache>
            </c:strRef>
          </c:tx>
          <c:spPr>
            <a:ln w="22225" cap="rnd" cmpd="sng" algn="ctr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accent3"/>
              </a:solidFill>
              <a:ln w="9525" cap="flat" cmpd="sng" algn="ctr">
                <a:solidFill>
                  <a:schemeClr val="accent3"/>
                </a:solidFill>
                <a:round/>
              </a:ln>
              <a:effectLst/>
            </c:spPr>
          </c:marker>
          <c:cat>
            <c:strRef>
              <c:f>Лист1!$B$1:$X$1</c:f>
              <c:strCache>
                <c:ptCount val="23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  <c:pt idx="18">
                  <c:v>2018</c:v>
                </c:pt>
                <c:pt idx="19">
                  <c:v>2019</c:v>
                </c:pt>
                <c:pt idx="20">
                  <c:v>2020</c:v>
                </c:pt>
                <c:pt idx="21">
                  <c:v>2021</c:v>
                </c:pt>
                <c:pt idx="22">
                  <c:v>2022</c:v>
                </c:pt>
              </c:strCache>
            </c:strRef>
          </c:cat>
          <c:val>
            <c:numRef>
              <c:f>Лист1!$B$3:$X$3</c:f>
              <c:numCache>
                <c:formatCode>#,##0</c:formatCode>
                <c:ptCount val="23"/>
                <c:pt idx="0">
                  <c:v>135454</c:v>
                </c:pt>
                <c:pt idx="1">
                  <c:v>155754</c:v>
                </c:pt>
                <c:pt idx="2">
                  <c:v>174128</c:v>
                </c:pt>
                <c:pt idx="3">
                  <c:v>183146</c:v>
                </c:pt>
                <c:pt idx="4">
                  <c:v>221732</c:v>
                </c:pt>
                <c:pt idx="5">
                  <c:v>206970</c:v>
                </c:pt>
                <c:pt idx="6">
                  <c:v>188460</c:v>
                </c:pt>
                <c:pt idx="7">
                  <c:v>182356</c:v>
                </c:pt>
                <c:pt idx="8">
                  <c:v>170260</c:v>
                </c:pt>
                <c:pt idx="9">
                  <c:v>181605</c:v>
                </c:pt>
                <c:pt idx="10">
                  <c:v>201557</c:v>
                </c:pt>
                <c:pt idx="11">
                  <c:v>197228</c:v>
                </c:pt>
                <c:pt idx="12">
                  <c:v>120408</c:v>
                </c:pt>
                <c:pt idx="13">
                  <c:v>119333</c:v>
                </c:pt>
                <c:pt idx="14">
                  <c:v>125362</c:v>
                </c:pt>
                <c:pt idx="15">
                  <c:v>115195</c:v>
                </c:pt>
                <c:pt idx="16">
                  <c:v>147692</c:v>
                </c:pt>
                <c:pt idx="17">
                  <c:v>138378</c:v>
                </c:pt>
                <c:pt idx="18">
                  <c:v>163336</c:v>
                </c:pt>
                <c:pt idx="19">
                  <c:v>163494</c:v>
                </c:pt>
                <c:pt idx="20">
                  <c:v>152789</c:v>
                </c:pt>
                <c:pt idx="21">
                  <c:v>159804</c:v>
                </c:pt>
                <c:pt idx="22">
                  <c:v>163472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52D-43F7-AC32-DCD54368737E}"/>
            </c:ext>
          </c:extLst>
        </c:ser>
        <c:ser>
          <c:idx val="2"/>
          <c:order val="2"/>
          <c:tx>
            <c:strRef>
              <c:f>Лист1!$A$4</c:f>
              <c:strCache>
                <c:ptCount val="1"/>
                <c:pt idx="0">
                  <c:v>Выпуск студентов высших учебных заведений</c:v>
                </c:pt>
              </c:strCache>
            </c:strRef>
          </c:tx>
          <c:spPr>
            <a:ln w="22225" cap="rnd" cmpd="sng" algn="ctr">
              <a:solidFill>
                <a:schemeClr val="accent5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accent5"/>
              </a:solidFill>
              <a:ln w="9525" cap="flat" cmpd="sng" algn="ctr">
                <a:solidFill>
                  <a:schemeClr val="accent5"/>
                </a:solidFill>
                <a:round/>
              </a:ln>
              <a:effectLst/>
            </c:spPr>
          </c:marker>
          <c:cat>
            <c:strRef>
              <c:f>Лист1!$B$1:$X$1</c:f>
              <c:strCache>
                <c:ptCount val="23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  <c:pt idx="18">
                  <c:v>2018</c:v>
                </c:pt>
                <c:pt idx="19">
                  <c:v>2019</c:v>
                </c:pt>
                <c:pt idx="20">
                  <c:v>2020</c:v>
                </c:pt>
                <c:pt idx="21">
                  <c:v>2021</c:v>
                </c:pt>
                <c:pt idx="22">
                  <c:v>2022</c:v>
                </c:pt>
              </c:strCache>
            </c:strRef>
          </c:cat>
          <c:val>
            <c:numRef>
              <c:f>Лист1!$B$4:$X$4</c:f>
              <c:numCache>
                <c:formatCode>#,##0</c:formatCode>
                <c:ptCount val="23"/>
                <c:pt idx="0">
                  <c:v>64568</c:v>
                </c:pt>
                <c:pt idx="1">
                  <c:v>73862</c:v>
                </c:pt>
                <c:pt idx="2">
                  <c:v>87138</c:v>
                </c:pt>
                <c:pt idx="3">
                  <c:v>102681</c:v>
                </c:pt>
                <c:pt idx="4">
                  <c:v>123920</c:v>
                </c:pt>
                <c:pt idx="5">
                  <c:v>154193</c:v>
                </c:pt>
                <c:pt idx="6">
                  <c:v>165640</c:v>
                </c:pt>
                <c:pt idx="7">
                  <c:v>178485</c:v>
                </c:pt>
                <c:pt idx="8">
                  <c:v>196685</c:v>
                </c:pt>
                <c:pt idx="9">
                  <c:v>176016</c:v>
                </c:pt>
                <c:pt idx="10">
                  <c:v>161964</c:v>
                </c:pt>
                <c:pt idx="11">
                  <c:v>160934</c:v>
                </c:pt>
                <c:pt idx="12">
                  <c:v>171609</c:v>
                </c:pt>
                <c:pt idx="13">
                  <c:v>172810</c:v>
                </c:pt>
                <c:pt idx="14">
                  <c:v>177678</c:v>
                </c:pt>
                <c:pt idx="15">
                  <c:v>147184</c:v>
                </c:pt>
                <c:pt idx="16">
                  <c:v>138004</c:v>
                </c:pt>
                <c:pt idx="17">
                  <c:v>127084</c:v>
                </c:pt>
                <c:pt idx="18">
                  <c:v>130691</c:v>
                </c:pt>
                <c:pt idx="19">
                  <c:v>142435</c:v>
                </c:pt>
                <c:pt idx="20">
                  <c:v>153627</c:v>
                </c:pt>
                <c:pt idx="21">
                  <c:v>151679</c:v>
                </c:pt>
                <c:pt idx="22">
                  <c:v>161974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052D-43F7-AC32-DCD54368737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dropLines>
          <c:spPr>
            <a:ln w="9525" cap="flat" cmpd="sng" algn="ctr">
              <a:solidFill>
                <a:schemeClr val="dk1">
                  <a:lumMod val="35000"/>
                  <a:lumOff val="65000"/>
                  <a:alpha val="33000"/>
                </a:schemeClr>
              </a:solidFill>
              <a:round/>
            </a:ln>
            <a:effectLst/>
          </c:spPr>
        </c:dropLines>
        <c:marker val="1"/>
        <c:smooth val="0"/>
        <c:axId val="99248768"/>
        <c:axId val="99258752"/>
      </c:lineChart>
      <c:catAx>
        <c:axId val="992487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spc="2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99258752"/>
        <c:crosses val="autoZero"/>
        <c:auto val="1"/>
        <c:lblAlgn val="ctr"/>
        <c:lblOffset val="100"/>
        <c:noMultiLvlLbl val="0"/>
      </c:catAx>
      <c:valAx>
        <c:axId val="99258752"/>
        <c:scaling>
          <c:orientation val="minMax"/>
          <c:max val="850000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 sz="1000" b="0" i="0" u="none" strike="noStrike" cap="none" baseline="0">
                    <a:effectLst/>
                  </a:rPr>
                  <a:t>Человек</a:t>
                </a:r>
                <a:endParaRPr lang="ru-RU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20" baseline="0">
                <a:solidFill>
                  <a:schemeClr val="dk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99248768"/>
        <c:crosses val="autoZero"/>
        <c:crossBetween val="between"/>
      </c:valAx>
      <c:spPr>
        <a:gradFill>
          <a:gsLst>
            <a:gs pos="100000">
              <a:schemeClr val="lt1">
                <a:lumMod val="95000"/>
              </a:schemeClr>
            </a:gs>
            <a:gs pos="0">
              <a:schemeClr val="lt1"/>
            </a:gs>
          </a:gsLst>
          <a:lin ang="5400000" scaled="0"/>
        </a:gradFill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9355174206968282"/>
          <c:y val="0.2101234416010499"/>
          <c:w val="0.18980759230369221"/>
          <c:h val="0.7029687500000000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9525" cap="flat" cmpd="sng" algn="ctr">
      <a:noFill/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Xfmg28JQk/3Jawgan1p750NXig==">CgMxLjAyCGgudHlqY3d0MgloLjNkeTZ2a20yCGguZ2pkZ3hzOAByITFZMVJ3Z3Q0RU9VVlVja0gwcWkxR1h5QUxsYmVabk1jMQ==</go:docsCustomData>
</go:gDocsCustomXmlDataStorage>
</file>

<file path=customXml/itemProps1.xml><?xml version="1.0" encoding="utf-8"?>
<ds:datastoreItem xmlns:ds="http://schemas.openxmlformats.org/officeDocument/2006/customXml" ds:itemID="{191BF398-F584-48DE-8EC5-59BF1AD8891B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2502</Words>
  <Characters>14267</Characters>
  <Application>Microsoft Office Word</Application>
  <DocSecurity>0</DocSecurity>
  <Lines>118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16736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Сеитов Дастан Даулетулы</cp:lastModifiedBy>
  <cp:revision>2</cp:revision>
  <dcterms:created xsi:type="dcterms:W3CDTF">2026-02-19T03:52:00Z</dcterms:created>
  <dcterms:modified xsi:type="dcterms:W3CDTF">2026-02-19T03:52:00Z</dcterms:modified>
</cp:coreProperties>
</file>